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pPr>
      <w:bookmarkStart w:id="0" w:name="_Toc438651328"/>
    </w:p>
    <w:p>
      <w:pPr>
        <w:ind w:firstLine="0" w:firstLineChars="0"/>
        <w:jc w:val="center"/>
        <w:rPr>
          <w:sz w:val="52"/>
          <w:szCs w:val="52"/>
        </w:rPr>
      </w:pPr>
    </w:p>
    <w:p>
      <w:pPr>
        <w:ind w:firstLine="0" w:firstLineChars="0"/>
        <w:jc w:val="center"/>
        <w:rPr>
          <w:sz w:val="52"/>
          <w:szCs w:val="52"/>
        </w:rPr>
      </w:pPr>
    </w:p>
    <w:p>
      <w:pPr>
        <w:ind w:firstLine="0" w:firstLineChars="0"/>
        <w:jc w:val="center"/>
        <w:rPr>
          <w:rFonts w:ascii="楷体" w:hAnsi="楷体" w:eastAsia="楷体"/>
          <w:b/>
          <w:bCs/>
          <w:sz w:val="68"/>
          <w:szCs w:val="68"/>
        </w:rPr>
      </w:pPr>
      <w:r>
        <w:rPr>
          <w:rFonts w:hint="eastAsia" w:ascii="楷体" w:hAnsi="楷体" w:eastAsia="楷体"/>
          <w:b/>
          <w:bCs/>
          <w:sz w:val="68"/>
          <w:szCs w:val="68"/>
        </w:rPr>
        <w:t>新长城中央财经大学自强社</w:t>
      </w:r>
    </w:p>
    <w:p>
      <w:pPr>
        <w:ind w:firstLine="0" w:firstLineChars="0"/>
        <w:jc w:val="center"/>
        <w:rPr>
          <w:b/>
          <w:bCs/>
          <w:sz w:val="68"/>
          <w:szCs w:val="68"/>
        </w:rPr>
      </w:pPr>
      <w:r>
        <w:rPr>
          <w:rFonts w:ascii="楷体" w:hAnsi="楷体" w:eastAsia="楷体"/>
          <w:b/>
          <w:bCs/>
          <w:sz w:val="68"/>
          <w:szCs w:val="68"/>
        </w:rPr>
        <w:t>2015</w:t>
      </w:r>
      <w:r>
        <w:rPr>
          <w:rFonts w:hint="eastAsia" w:ascii="楷体" w:hAnsi="楷体" w:eastAsia="楷体"/>
          <w:b/>
          <w:bCs/>
          <w:sz w:val="68"/>
          <w:szCs w:val="68"/>
        </w:rPr>
        <w:t>年</w:t>
      </w:r>
      <w:r>
        <w:rPr>
          <w:rFonts w:hint="eastAsia" w:ascii="楷体" w:hAnsi="楷体" w:eastAsia="楷体"/>
          <w:b/>
          <w:bCs/>
          <w:sz w:val="68"/>
          <w:szCs w:val="68"/>
          <w:lang w:val="en-US" w:eastAsia="zh-CN"/>
        </w:rPr>
        <w:t>工作总结</w:t>
      </w:r>
      <w:bookmarkStart w:id="180" w:name="_GoBack"/>
      <w:bookmarkEnd w:id="180"/>
      <w:r>
        <w:rPr>
          <w:b/>
          <w:bCs/>
          <w:sz w:val="68"/>
          <w:szCs w:val="68"/>
        </w:rPr>
        <w:t xml:space="preserve"> </w:t>
      </w:r>
    </w:p>
    <w:p>
      <w:pPr>
        <w:ind w:firstLine="0" w:firstLineChars="0"/>
        <w:rPr>
          <w:sz w:val="52"/>
          <w:szCs w:val="52"/>
        </w:rPr>
      </w:pPr>
    </w:p>
    <w:p>
      <w:pPr>
        <w:ind w:firstLine="0" w:firstLineChars="0"/>
        <w:rPr>
          <w:sz w:val="52"/>
          <w:szCs w:val="52"/>
        </w:rPr>
      </w:pPr>
      <w:r>
        <w:drawing>
          <wp:anchor distT="0" distB="0" distL="114300" distR="114300" simplePos="0" relativeHeight="251658240" behindDoc="0" locked="0" layoutInCell="1" allowOverlap="1">
            <wp:simplePos x="0" y="0"/>
            <wp:positionH relativeFrom="margin">
              <wp:posOffset>1224280</wp:posOffset>
            </wp:positionH>
            <wp:positionV relativeFrom="margin">
              <wp:posOffset>3785235</wp:posOffset>
            </wp:positionV>
            <wp:extent cx="2999105" cy="2999105"/>
            <wp:effectExtent l="0" t="0" r="10795" b="10795"/>
            <wp:wrapSquare wrapText="bothSides"/>
            <wp:docPr id="5" name="图片 5" descr="QQ图片2014121423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图片20141214231248"/>
                    <pic:cNvPicPr>
                      <a:picLocks noChangeAspect="1"/>
                    </pic:cNvPicPr>
                  </pic:nvPicPr>
                  <pic:blipFill>
                    <a:blip r:embed="rId10"/>
                    <a:stretch>
                      <a:fillRect/>
                    </a:stretch>
                  </pic:blipFill>
                  <pic:spPr>
                    <a:xfrm>
                      <a:off x="0" y="0"/>
                      <a:ext cx="2999105" cy="2999105"/>
                    </a:xfrm>
                    <a:prstGeom prst="rect">
                      <a:avLst/>
                    </a:prstGeom>
                    <a:noFill/>
                    <a:ln w="9525">
                      <a:noFill/>
                    </a:ln>
                  </pic:spPr>
                </pic:pic>
              </a:graphicData>
            </a:graphic>
          </wp:anchor>
        </w:drawing>
      </w:r>
    </w:p>
    <w:p>
      <w:pPr>
        <w:ind w:firstLine="0" w:firstLineChars="0"/>
        <w:rPr>
          <w:sz w:val="52"/>
          <w:szCs w:val="52"/>
        </w:rPr>
      </w:pPr>
    </w:p>
    <w:p>
      <w:pPr>
        <w:ind w:firstLine="0" w:firstLineChars="0"/>
        <w:rPr>
          <w:sz w:val="52"/>
          <w:szCs w:val="52"/>
        </w:rPr>
      </w:pPr>
    </w:p>
    <w:p>
      <w:pPr>
        <w:ind w:firstLine="0" w:firstLineChars="0"/>
        <w:rPr>
          <w:sz w:val="52"/>
          <w:szCs w:val="52"/>
        </w:rPr>
      </w:pPr>
    </w:p>
    <w:p>
      <w:pPr>
        <w:ind w:firstLine="0" w:firstLineChars="0"/>
        <w:rPr>
          <w:sz w:val="52"/>
          <w:szCs w:val="52"/>
        </w:rPr>
      </w:pPr>
    </w:p>
    <w:p>
      <w:pPr>
        <w:ind w:firstLine="0" w:firstLineChars="0"/>
        <w:rPr>
          <w:sz w:val="52"/>
          <w:szCs w:val="52"/>
        </w:rPr>
      </w:pPr>
    </w:p>
    <w:p>
      <w:pPr>
        <w:pStyle w:val="43"/>
        <w:jc w:val="center"/>
        <w:rPr>
          <w:rFonts w:ascii="楷体" w:hAnsi="楷体" w:eastAsia="楷体" w:cs="楷体"/>
          <w:color w:val="auto"/>
          <w:kern w:val="2"/>
          <w:sz w:val="52"/>
          <w:szCs w:val="52"/>
        </w:rPr>
      </w:pPr>
      <w:r>
        <w:rPr>
          <w:rFonts w:hint="eastAsia" w:ascii="楷体" w:hAnsi="楷体" w:eastAsia="楷体" w:cs="楷体"/>
          <w:color w:val="auto"/>
          <w:kern w:val="2"/>
          <w:sz w:val="52"/>
          <w:szCs w:val="52"/>
        </w:rPr>
        <w:t>二〇一五年十二月二十六日</w:t>
      </w:r>
    </w:p>
    <w:p>
      <w:pPr>
        <w:pStyle w:val="43"/>
        <w:jc w:val="center"/>
        <w:rPr>
          <w:rFonts w:ascii="微软雅黑" w:hAnsi="微软雅黑" w:eastAsia="微软雅黑"/>
          <w:color w:val="auto"/>
          <w:sz w:val="36"/>
          <w:lang w:val="zh-CN"/>
        </w:rPr>
      </w:pPr>
    </w:p>
    <w:p>
      <w:pPr>
        <w:pStyle w:val="43"/>
        <w:jc w:val="center"/>
        <w:rPr>
          <w:rFonts w:ascii="微软雅黑" w:hAnsi="微软雅黑" w:eastAsia="微软雅黑"/>
          <w:color w:val="auto"/>
          <w:sz w:val="36"/>
        </w:rPr>
      </w:pPr>
      <w:r>
        <w:rPr>
          <w:rFonts w:hint="eastAsia" w:ascii="微软雅黑" w:hAnsi="微软雅黑" w:eastAsia="微软雅黑"/>
          <w:color w:val="auto"/>
          <w:sz w:val="36"/>
          <w:lang w:val="zh-CN"/>
        </w:rPr>
        <w:t>目</w:t>
      </w:r>
      <w:r>
        <w:rPr>
          <w:rFonts w:ascii="微软雅黑" w:hAnsi="微软雅黑" w:eastAsia="微软雅黑"/>
          <w:color w:val="auto"/>
          <w:sz w:val="36"/>
          <w:lang w:val="zh-CN"/>
        </w:rPr>
        <w:t xml:space="preserve">   </w:t>
      </w:r>
      <w:r>
        <w:rPr>
          <w:rFonts w:hint="eastAsia" w:ascii="微软雅黑" w:hAnsi="微软雅黑" w:eastAsia="微软雅黑"/>
          <w:color w:val="auto"/>
          <w:sz w:val="36"/>
          <w:lang w:val="zh-CN"/>
        </w:rPr>
        <w:t>录</w:t>
      </w:r>
    </w:p>
    <w:p>
      <w:pPr>
        <w:pStyle w:val="17"/>
        <w:tabs>
          <w:tab w:val="right" w:leader="dot" w:pos="8494"/>
        </w:tabs>
        <w:ind w:firstLine="31680"/>
        <w:rPr>
          <w:rFonts w:ascii="Calibri" w:hAnsi="Calibri" w:cs="Times New Roman"/>
          <w:szCs w:val="22"/>
        </w:rPr>
      </w:pPr>
      <w:r>
        <w:fldChar w:fldCharType="begin"/>
      </w:r>
      <w:r>
        <w:instrText xml:space="preserve"> TOC \o "1-3" \h \z \u </w:instrText>
      </w:r>
      <w:r>
        <w:fldChar w:fldCharType="separate"/>
      </w:r>
      <w:r>
        <w:fldChar w:fldCharType="begin"/>
      </w:r>
      <w:r>
        <w:instrText xml:space="preserve"> HYPERLINK \l "_Toc439057918" </w:instrText>
      </w:r>
      <w:r>
        <w:fldChar w:fldCharType="separate"/>
      </w:r>
      <w:r>
        <w:rPr>
          <w:rStyle w:val="24"/>
          <w:rFonts w:hint="eastAsia"/>
        </w:rPr>
        <w:t>第一篇</w:t>
      </w:r>
      <w:r>
        <w:rPr>
          <w:rStyle w:val="24"/>
        </w:rPr>
        <w:t xml:space="preserve"> </w:t>
      </w:r>
      <w:r>
        <w:rPr>
          <w:rStyle w:val="24"/>
          <w:rFonts w:hint="eastAsia"/>
        </w:rPr>
        <w:t>社团文化</w:t>
      </w:r>
      <w:r>
        <w:rPr>
          <w:rStyle w:val="24"/>
        </w:rPr>
        <w:t>——</w:t>
      </w:r>
      <w:r>
        <w:rPr>
          <w:rStyle w:val="24"/>
          <w:rFonts w:hint="eastAsia"/>
        </w:rPr>
        <w:t>自强精神，源远流长</w:t>
      </w:r>
      <w:r>
        <w:tab/>
      </w:r>
      <w:r>
        <w:fldChar w:fldCharType="begin"/>
      </w:r>
      <w:r>
        <w:instrText xml:space="preserve"> PAGEREF _Toc439057918 \h </w:instrText>
      </w:r>
      <w:r>
        <w:fldChar w:fldCharType="separate"/>
      </w:r>
      <w:r>
        <w:t>4</w:t>
      </w:r>
      <w:r>
        <w:fldChar w:fldCharType="end"/>
      </w:r>
      <w:r>
        <w:fldChar w:fldCharType="end"/>
      </w:r>
    </w:p>
    <w:p>
      <w:pPr>
        <w:pStyle w:val="19"/>
        <w:ind w:left="31680" w:firstLine="31680"/>
        <w:rPr>
          <w:rFonts w:ascii="Calibri" w:hAnsi="Calibri" w:cs="Times New Roman"/>
          <w:szCs w:val="22"/>
        </w:rPr>
      </w:pPr>
      <w:r>
        <w:fldChar w:fldCharType="begin"/>
      </w:r>
      <w:r>
        <w:instrText xml:space="preserve"> HYPERLINK \l "_Toc439057919" </w:instrText>
      </w:r>
      <w:r>
        <w:fldChar w:fldCharType="separate"/>
      </w:r>
      <w:r>
        <w:rPr>
          <w:rStyle w:val="24"/>
          <w:rFonts w:hint="eastAsia"/>
        </w:rPr>
        <w:t>一、社团基本情况</w:t>
      </w:r>
      <w:r>
        <w:tab/>
      </w:r>
      <w:r>
        <w:fldChar w:fldCharType="begin"/>
      </w:r>
      <w:r>
        <w:instrText xml:space="preserve"> PAGEREF _Toc439057919 \h </w:instrText>
      </w:r>
      <w:r>
        <w:fldChar w:fldCharType="separate"/>
      </w:r>
      <w:r>
        <w:t>4</w:t>
      </w:r>
      <w:r>
        <w:fldChar w:fldCharType="end"/>
      </w:r>
      <w:r>
        <w:fldChar w:fldCharType="end"/>
      </w:r>
    </w:p>
    <w:p>
      <w:pPr>
        <w:pStyle w:val="19"/>
        <w:ind w:left="31680" w:firstLine="31680"/>
        <w:rPr>
          <w:rFonts w:ascii="Calibri" w:hAnsi="Calibri" w:cs="Times New Roman"/>
          <w:szCs w:val="22"/>
        </w:rPr>
      </w:pPr>
      <w:r>
        <w:fldChar w:fldCharType="begin"/>
      </w:r>
      <w:r>
        <w:instrText xml:space="preserve"> HYPERLINK \l "_Toc439057920" </w:instrText>
      </w:r>
      <w:r>
        <w:fldChar w:fldCharType="separate"/>
      </w:r>
      <w:r>
        <w:rPr>
          <w:rStyle w:val="24"/>
          <w:rFonts w:hint="eastAsia"/>
        </w:rPr>
        <w:t>二、宗旨与目标</w:t>
      </w:r>
      <w:r>
        <w:tab/>
      </w:r>
      <w:r>
        <w:fldChar w:fldCharType="begin"/>
      </w:r>
      <w:r>
        <w:instrText xml:space="preserve"> PAGEREF _Toc439057920 \h </w:instrText>
      </w:r>
      <w:r>
        <w:fldChar w:fldCharType="separate"/>
      </w:r>
      <w:r>
        <w:t>5</w:t>
      </w:r>
      <w:r>
        <w:fldChar w:fldCharType="end"/>
      </w:r>
      <w:r>
        <w:fldChar w:fldCharType="end"/>
      </w:r>
    </w:p>
    <w:p>
      <w:pPr>
        <w:pStyle w:val="19"/>
        <w:ind w:left="31680" w:firstLine="31680"/>
        <w:rPr>
          <w:rFonts w:ascii="Calibri" w:hAnsi="Calibri" w:cs="Times New Roman"/>
          <w:szCs w:val="22"/>
        </w:rPr>
      </w:pPr>
      <w:r>
        <w:fldChar w:fldCharType="begin"/>
      </w:r>
      <w:r>
        <w:instrText xml:space="preserve"> HYPERLINK \l "_Toc439057921" </w:instrText>
      </w:r>
      <w:r>
        <w:fldChar w:fldCharType="separate"/>
      </w:r>
      <w:r>
        <w:rPr>
          <w:rStyle w:val="24"/>
          <w:rFonts w:hint="eastAsia"/>
        </w:rPr>
        <w:t>三、社团特色</w:t>
      </w:r>
      <w:r>
        <w:rPr>
          <w:rStyle w:val="24"/>
        </w:rPr>
        <w:t>——</w:t>
      </w:r>
      <w:r>
        <w:rPr>
          <w:rStyle w:val="24"/>
          <w:rFonts w:hint="eastAsia"/>
        </w:rPr>
        <w:t>自强魅力，不同凡响</w:t>
      </w:r>
      <w:r>
        <w:tab/>
      </w:r>
      <w:r>
        <w:fldChar w:fldCharType="begin"/>
      </w:r>
      <w:r>
        <w:instrText xml:space="preserve"> PAGEREF _Toc439057921 \h </w:instrText>
      </w:r>
      <w:r>
        <w:fldChar w:fldCharType="separate"/>
      </w:r>
      <w:r>
        <w:t>6</w:t>
      </w:r>
      <w:r>
        <w:fldChar w:fldCharType="end"/>
      </w:r>
      <w:r>
        <w:fldChar w:fldCharType="end"/>
      </w:r>
    </w:p>
    <w:p>
      <w:pPr>
        <w:pStyle w:val="11"/>
        <w:ind w:left="31680" w:firstLine="31680"/>
        <w:rPr>
          <w:rFonts w:ascii="Calibri" w:hAnsi="Calibri" w:cs="Times New Roman"/>
          <w:szCs w:val="22"/>
        </w:rPr>
      </w:pPr>
      <w:r>
        <w:fldChar w:fldCharType="begin"/>
      </w:r>
      <w:r>
        <w:instrText xml:space="preserve"> HYPERLINK \l "_Toc439057922" </w:instrText>
      </w:r>
      <w:r>
        <w:fldChar w:fldCharType="separate"/>
      </w:r>
      <w:r>
        <w:rPr>
          <w:rStyle w:val="24"/>
          <w:rFonts w:hint="eastAsia"/>
        </w:rPr>
        <w:t>（一）理念创新</w:t>
      </w:r>
      <w:r>
        <w:tab/>
      </w:r>
      <w:r>
        <w:fldChar w:fldCharType="begin"/>
      </w:r>
      <w:r>
        <w:instrText xml:space="preserve"> PAGEREF _Toc439057922 \h </w:instrText>
      </w:r>
      <w:r>
        <w:fldChar w:fldCharType="separate"/>
      </w:r>
      <w:r>
        <w:t>6</w:t>
      </w:r>
      <w:r>
        <w:fldChar w:fldCharType="end"/>
      </w:r>
      <w:r>
        <w:fldChar w:fldCharType="end"/>
      </w:r>
    </w:p>
    <w:p>
      <w:pPr>
        <w:pStyle w:val="11"/>
        <w:ind w:left="31680" w:firstLine="31680"/>
        <w:rPr>
          <w:rFonts w:ascii="Calibri" w:hAnsi="Calibri" w:cs="Times New Roman"/>
          <w:szCs w:val="22"/>
        </w:rPr>
      </w:pPr>
      <w:r>
        <w:fldChar w:fldCharType="begin"/>
      </w:r>
      <w:r>
        <w:instrText xml:space="preserve"> HYPERLINK \l "_Toc439057923" </w:instrText>
      </w:r>
      <w:r>
        <w:fldChar w:fldCharType="separate"/>
      </w:r>
      <w:r>
        <w:rPr>
          <w:rStyle w:val="24"/>
          <w:rFonts w:hint="eastAsia"/>
        </w:rPr>
        <w:t>（二）活动创新</w:t>
      </w:r>
      <w:r>
        <w:tab/>
      </w:r>
      <w:r>
        <w:fldChar w:fldCharType="begin"/>
      </w:r>
      <w:r>
        <w:instrText xml:space="preserve"> PAGEREF _Toc439057923 \h </w:instrText>
      </w:r>
      <w:r>
        <w:fldChar w:fldCharType="separate"/>
      </w:r>
      <w:r>
        <w:t>6</w:t>
      </w:r>
      <w:r>
        <w:fldChar w:fldCharType="end"/>
      </w:r>
      <w:r>
        <w:fldChar w:fldCharType="end"/>
      </w:r>
    </w:p>
    <w:p>
      <w:pPr>
        <w:pStyle w:val="19"/>
        <w:ind w:left="31680" w:firstLine="31680"/>
        <w:rPr>
          <w:rFonts w:ascii="Calibri" w:hAnsi="Calibri" w:cs="Times New Roman"/>
          <w:szCs w:val="22"/>
        </w:rPr>
      </w:pPr>
      <w:r>
        <w:fldChar w:fldCharType="begin"/>
      </w:r>
      <w:r>
        <w:instrText xml:space="preserve"> HYPERLINK \l "_Toc439057924" </w:instrText>
      </w:r>
      <w:r>
        <w:fldChar w:fldCharType="separate"/>
      </w:r>
      <w:r>
        <w:rPr>
          <w:rStyle w:val="24"/>
          <w:rFonts w:hint="eastAsia"/>
        </w:rPr>
        <w:t>四、历年社团获奖情况</w:t>
      </w:r>
      <w:r>
        <w:tab/>
      </w:r>
      <w:r>
        <w:fldChar w:fldCharType="begin"/>
      </w:r>
      <w:r>
        <w:instrText xml:space="preserve"> PAGEREF _Toc439057924 \h </w:instrText>
      </w:r>
      <w:r>
        <w:fldChar w:fldCharType="separate"/>
      </w:r>
      <w:r>
        <w:t>7</w:t>
      </w:r>
      <w:r>
        <w:fldChar w:fldCharType="end"/>
      </w:r>
      <w:r>
        <w:fldChar w:fldCharType="end"/>
      </w:r>
    </w:p>
    <w:p>
      <w:pPr>
        <w:pStyle w:val="19"/>
        <w:ind w:left="31680" w:firstLine="31680"/>
        <w:rPr>
          <w:rFonts w:ascii="Calibri" w:hAnsi="Calibri" w:cs="Times New Roman"/>
          <w:szCs w:val="22"/>
        </w:rPr>
      </w:pPr>
      <w:r>
        <w:fldChar w:fldCharType="begin"/>
      </w:r>
      <w:r>
        <w:instrText xml:space="preserve"> HYPERLINK \l "_Toc439057925" </w:instrText>
      </w:r>
      <w:r>
        <w:fldChar w:fldCharType="separate"/>
      </w:r>
      <w:r>
        <w:rPr>
          <w:rStyle w:val="24"/>
          <w:rFonts w:hint="eastAsia"/>
        </w:rPr>
        <w:t>五、社团影响</w:t>
      </w:r>
      <w:r>
        <w:tab/>
      </w:r>
      <w:r>
        <w:fldChar w:fldCharType="begin"/>
      </w:r>
      <w:r>
        <w:instrText xml:space="preserve"> PAGEREF _Toc439057925 \h </w:instrText>
      </w:r>
      <w:r>
        <w:fldChar w:fldCharType="separate"/>
      </w:r>
      <w:r>
        <w:t>8</w:t>
      </w:r>
      <w:r>
        <w:fldChar w:fldCharType="end"/>
      </w:r>
      <w:r>
        <w:fldChar w:fldCharType="end"/>
      </w:r>
    </w:p>
    <w:p>
      <w:pPr>
        <w:pStyle w:val="11"/>
        <w:ind w:left="31680" w:firstLine="31680"/>
        <w:rPr>
          <w:rFonts w:ascii="Calibri" w:hAnsi="Calibri" w:cs="Times New Roman"/>
          <w:szCs w:val="22"/>
        </w:rPr>
      </w:pPr>
      <w:r>
        <w:fldChar w:fldCharType="begin"/>
      </w:r>
      <w:r>
        <w:instrText xml:space="preserve"> HYPERLINK \l "_Toc439057926" </w:instrText>
      </w:r>
      <w:r>
        <w:fldChar w:fldCharType="separate"/>
      </w:r>
      <w:r>
        <w:rPr>
          <w:rStyle w:val="24"/>
          <w:rFonts w:hint="eastAsia"/>
        </w:rPr>
        <w:t>（一）媒体报道</w:t>
      </w:r>
      <w:r>
        <w:tab/>
      </w:r>
      <w:r>
        <w:fldChar w:fldCharType="begin"/>
      </w:r>
      <w:r>
        <w:instrText xml:space="preserve"> PAGEREF _Toc439057926 \h </w:instrText>
      </w:r>
      <w:r>
        <w:fldChar w:fldCharType="separate"/>
      </w:r>
      <w:r>
        <w:t>8</w:t>
      </w:r>
      <w:r>
        <w:fldChar w:fldCharType="end"/>
      </w:r>
      <w:r>
        <w:fldChar w:fldCharType="end"/>
      </w:r>
    </w:p>
    <w:p>
      <w:pPr>
        <w:pStyle w:val="11"/>
        <w:ind w:left="31680" w:firstLine="31680"/>
        <w:rPr>
          <w:rFonts w:ascii="Calibri" w:hAnsi="Calibri" w:cs="Times New Roman"/>
          <w:szCs w:val="22"/>
        </w:rPr>
      </w:pPr>
      <w:r>
        <w:fldChar w:fldCharType="begin"/>
      </w:r>
      <w:r>
        <w:instrText xml:space="preserve"> HYPERLINK \l "_Toc439057927" </w:instrText>
      </w:r>
      <w:r>
        <w:fldChar w:fldCharType="separate"/>
      </w:r>
      <w:r>
        <w:rPr>
          <w:rStyle w:val="24"/>
          <w:rFonts w:hint="eastAsia"/>
        </w:rPr>
        <w:t>校外：北京大学第二届大学生国际公益论坛</w:t>
      </w:r>
      <w:r>
        <w:tab/>
      </w:r>
      <w:r>
        <w:fldChar w:fldCharType="begin"/>
      </w:r>
      <w:r>
        <w:instrText xml:space="preserve"> PAGEREF _Toc439057927 \h </w:instrText>
      </w:r>
      <w:r>
        <w:fldChar w:fldCharType="separate"/>
      </w:r>
      <w:r>
        <w:t>8</w:t>
      </w:r>
      <w:r>
        <w:fldChar w:fldCharType="end"/>
      </w:r>
      <w:r>
        <w:fldChar w:fldCharType="end"/>
      </w:r>
    </w:p>
    <w:p>
      <w:pPr>
        <w:pStyle w:val="11"/>
        <w:ind w:left="31680" w:firstLine="31680"/>
        <w:rPr>
          <w:rFonts w:ascii="Calibri" w:hAnsi="Calibri" w:cs="Times New Roman"/>
          <w:szCs w:val="22"/>
        </w:rPr>
      </w:pPr>
      <w:r>
        <w:fldChar w:fldCharType="begin"/>
      </w:r>
      <w:r>
        <w:instrText xml:space="preserve"> HYPERLINK \l "_Toc439057928" </w:instrText>
      </w:r>
      <w:r>
        <w:fldChar w:fldCharType="separate"/>
      </w:r>
      <w:r>
        <w:rPr>
          <w:rStyle w:val="24"/>
          <w:rFonts w:hint="eastAsia"/>
        </w:rPr>
        <w:t>校内：新长城中央财经大学自强社助力经济学院基础团校</w:t>
      </w:r>
      <w:r>
        <w:tab/>
      </w:r>
      <w:r>
        <w:fldChar w:fldCharType="begin"/>
      </w:r>
      <w:r>
        <w:instrText xml:space="preserve"> PAGEREF _Toc439057928 \h </w:instrText>
      </w:r>
      <w:r>
        <w:fldChar w:fldCharType="separate"/>
      </w:r>
      <w:r>
        <w:t>9</w:t>
      </w:r>
      <w:r>
        <w:fldChar w:fldCharType="end"/>
      </w:r>
      <w:r>
        <w:fldChar w:fldCharType="end"/>
      </w:r>
    </w:p>
    <w:p>
      <w:pPr>
        <w:pStyle w:val="11"/>
        <w:ind w:left="31680" w:firstLine="31680"/>
        <w:rPr>
          <w:rFonts w:ascii="Calibri" w:hAnsi="Calibri" w:cs="Times New Roman"/>
          <w:szCs w:val="22"/>
        </w:rPr>
      </w:pPr>
      <w:r>
        <w:fldChar w:fldCharType="begin"/>
      </w:r>
      <w:r>
        <w:instrText xml:space="preserve"> HYPERLINK \l "_Toc439057929" </w:instrText>
      </w:r>
      <w:r>
        <w:fldChar w:fldCharType="separate"/>
      </w:r>
      <w:r>
        <w:rPr>
          <w:rStyle w:val="24"/>
          <w:rFonts w:hint="eastAsia"/>
        </w:rPr>
        <w:t>（二）社团宣传平台</w:t>
      </w:r>
      <w:r>
        <w:tab/>
      </w:r>
      <w:r>
        <w:fldChar w:fldCharType="begin"/>
      </w:r>
      <w:r>
        <w:instrText xml:space="preserve"> PAGEREF _Toc439057929 \h </w:instrText>
      </w:r>
      <w:r>
        <w:fldChar w:fldCharType="separate"/>
      </w:r>
      <w:r>
        <w:t>9</w:t>
      </w:r>
      <w:r>
        <w:fldChar w:fldCharType="end"/>
      </w:r>
      <w:r>
        <w:fldChar w:fldCharType="end"/>
      </w:r>
    </w:p>
    <w:p>
      <w:pPr>
        <w:pStyle w:val="17"/>
        <w:tabs>
          <w:tab w:val="right" w:leader="dot" w:pos="8494"/>
        </w:tabs>
        <w:ind w:firstLine="31680"/>
        <w:rPr>
          <w:rFonts w:ascii="Calibri" w:hAnsi="Calibri" w:cs="Times New Roman"/>
          <w:szCs w:val="22"/>
        </w:rPr>
      </w:pPr>
      <w:r>
        <w:fldChar w:fldCharType="begin"/>
      </w:r>
      <w:r>
        <w:instrText xml:space="preserve"> HYPERLINK \l "_Toc439057930" </w:instrText>
      </w:r>
      <w:r>
        <w:fldChar w:fldCharType="separate"/>
      </w:r>
      <w:r>
        <w:rPr>
          <w:rStyle w:val="24"/>
          <w:rFonts w:hint="eastAsia"/>
        </w:rPr>
        <w:t>第二篇</w:t>
      </w:r>
      <w:r>
        <w:rPr>
          <w:rStyle w:val="24"/>
        </w:rPr>
        <w:t xml:space="preserve"> </w:t>
      </w:r>
      <w:r>
        <w:rPr>
          <w:rStyle w:val="24"/>
          <w:rFonts w:hint="eastAsia"/>
        </w:rPr>
        <w:t>社团管理</w:t>
      </w:r>
      <w:r>
        <w:rPr>
          <w:rStyle w:val="24"/>
        </w:rPr>
        <w:t>——</w:t>
      </w:r>
      <w:r>
        <w:rPr>
          <w:rStyle w:val="24"/>
          <w:rFonts w:hint="eastAsia"/>
        </w:rPr>
        <w:t>自强基石，托起梦想</w:t>
      </w:r>
      <w:r>
        <w:tab/>
      </w:r>
      <w:r>
        <w:fldChar w:fldCharType="begin"/>
      </w:r>
      <w:r>
        <w:instrText xml:space="preserve"> PAGEREF _Toc439057930 \h </w:instrText>
      </w:r>
      <w:r>
        <w:fldChar w:fldCharType="separate"/>
      </w:r>
      <w:r>
        <w:t>12</w:t>
      </w:r>
      <w:r>
        <w:fldChar w:fldCharType="end"/>
      </w:r>
      <w:r>
        <w:fldChar w:fldCharType="end"/>
      </w:r>
    </w:p>
    <w:p>
      <w:pPr>
        <w:pStyle w:val="19"/>
        <w:ind w:left="31680" w:firstLine="31680"/>
        <w:rPr>
          <w:rFonts w:ascii="Calibri" w:hAnsi="Calibri" w:cs="Times New Roman"/>
          <w:szCs w:val="22"/>
        </w:rPr>
      </w:pPr>
      <w:r>
        <w:fldChar w:fldCharType="begin"/>
      </w:r>
      <w:r>
        <w:instrText xml:space="preserve"> HYPERLINK \l "_Toc439057931" </w:instrText>
      </w:r>
      <w:r>
        <w:fldChar w:fldCharType="separate"/>
      </w:r>
      <w:r>
        <w:rPr>
          <w:rStyle w:val="24"/>
          <w:rFonts w:hint="eastAsia"/>
        </w:rPr>
        <w:t>一、社团制度概览</w:t>
      </w:r>
      <w:r>
        <w:tab/>
      </w:r>
      <w:r>
        <w:fldChar w:fldCharType="begin"/>
      </w:r>
      <w:r>
        <w:instrText xml:space="preserve"> PAGEREF _Toc439057931 \h </w:instrText>
      </w:r>
      <w:r>
        <w:fldChar w:fldCharType="separate"/>
      </w:r>
      <w:r>
        <w:t>12</w:t>
      </w:r>
      <w:r>
        <w:fldChar w:fldCharType="end"/>
      </w:r>
      <w:r>
        <w:fldChar w:fldCharType="end"/>
      </w:r>
    </w:p>
    <w:p>
      <w:pPr>
        <w:pStyle w:val="11"/>
        <w:ind w:left="31680" w:firstLine="31680"/>
        <w:rPr>
          <w:rFonts w:ascii="Calibri" w:hAnsi="Calibri" w:cs="Times New Roman"/>
          <w:szCs w:val="22"/>
        </w:rPr>
      </w:pPr>
      <w:r>
        <w:fldChar w:fldCharType="begin"/>
      </w:r>
      <w:r>
        <w:instrText xml:space="preserve"> HYPERLINK \l "_Toc439057932" </w:instrText>
      </w:r>
      <w:r>
        <w:fldChar w:fldCharType="separate"/>
      </w:r>
      <w:r>
        <w:rPr>
          <w:rStyle w:val="24"/>
          <w:rFonts w:hint="eastAsia"/>
        </w:rPr>
        <w:t>（一）社团章程</w:t>
      </w:r>
      <w:r>
        <w:tab/>
      </w:r>
      <w:r>
        <w:fldChar w:fldCharType="begin"/>
      </w:r>
      <w:r>
        <w:instrText xml:space="preserve"> PAGEREF _Toc439057932 \h </w:instrText>
      </w:r>
      <w:r>
        <w:fldChar w:fldCharType="separate"/>
      </w:r>
      <w:r>
        <w:t>12</w:t>
      </w:r>
      <w:r>
        <w:fldChar w:fldCharType="end"/>
      </w:r>
      <w:r>
        <w:fldChar w:fldCharType="end"/>
      </w:r>
    </w:p>
    <w:p>
      <w:pPr>
        <w:pStyle w:val="11"/>
        <w:ind w:left="31680" w:firstLine="31680"/>
        <w:rPr>
          <w:rFonts w:ascii="Calibri" w:hAnsi="Calibri" w:cs="Times New Roman"/>
          <w:szCs w:val="22"/>
        </w:rPr>
      </w:pPr>
      <w:r>
        <w:fldChar w:fldCharType="begin"/>
      </w:r>
      <w:r>
        <w:instrText xml:space="preserve"> HYPERLINK \l "_Toc439057933" </w:instrText>
      </w:r>
      <w:r>
        <w:fldChar w:fldCharType="separate"/>
      </w:r>
      <w:r>
        <w:rPr>
          <w:rStyle w:val="24"/>
          <w:rFonts w:hint="eastAsia"/>
        </w:rPr>
        <w:t>（二）社员管理制度</w:t>
      </w:r>
      <w:r>
        <w:tab/>
      </w:r>
      <w:r>
        <w:fldChar w:fldCharType="begin"/>
      </w:r>
      <w:r>
        <w:instrText xml:space="preserve"> PAGEREF _Toc439057933 \h </w:instrText>
      </w:r>
      <w:r>
        <w:fldChar w:fldCharType="separate"/>
      </w:r>
      <w:r>
        <w:t>12</w:t>
      </w:r>
      <w:r>
        <w:fldChar w:fldCharType="end"/>
      </w:r>
      <w:r>
        <w:fldChar w:fldCharType="end"/>
      </w:r>
    </w:p>
    <w:p>
      <w:pPr>
        <w:pStyle w:val="11"/>
        <w:ind w:left="31680" w:firstLine="31680"/>
        <w:rPr>
          <w:rFonts w:ascii="Calibri" w:hAnsi="Calibri" w:cs="Times New Roman"/>
          <w:szCs w:val="22"/>
        </w:rPr>
      </w:pPr>
      <w:r>
        <w:fldChar w:fldCharType="begin"/>
      </w:r>
      <w:r>
        <w:instrText xml:space="preserve"> HYPERLINK \l "_Toc439057934" </w:instrText>
      </w:r>
      <w:r>
        <w:fldChar w:fldCharType="separate"/>
      </w:r>
      <w:r>
        <w:rPr>
          <w:rStyle w:val="24"/>
          <w:rFonts w:hint="eastAsia"/>
        </w:rPr>
        <w:t>（三）干部管理制度</w:t>
      </w:r>
      <w:r>
        <w:tab/>
      </w:r>
      <w:r>
        <w:fldChar w:fldCharType="begin"/>
      </w:r>
      <w:r>
        <w:instrText xml:space="preserve"> PAGEREF _Toc439057934 \h </w:instrText>
      </w:r>
      <w:r>
        <w:fldChar w:fldCharType="separate"/>
      </w:r>
      <w:r>
        <w:t>12</w:t>
      </w:r>
      <w:r>
        <w:fldChar w:fldCharType="end"/>
      </w:r>
      <w:r>
        <w:fldChar w:fldCharType="end"/>
      </w:r>
    </w:p>
    <w:p>
      <w:pPr>
        <w:pStyle w:val="11"/>
        <w:ind w:left="31680" w:firstLine="31680"/>
        <w:rPr>
          <w:rFonts w:ascii="Calibri" w:hAnsi="Calibri" w:cs="Times New Roman"/>
          <w:szCs w:val="22"/>
        </w:rPr>
      </w:pPr>
      <w:r>
        <w:fldChar w:fldCharType="begin"/>
      </w:r>
      <w:r>
        <w:instrText xml:space="preserve"> HYPERLINK \l "_Toc439057935" </w:instrText>
      </w:r>
      <w:r>
        <w:fldChar w:fldCharType="separate"/>
      </w:r>
      <w:r>
        <w:rPr>
          <w:rStyle w:val="24"/>
          <w:rFonts w:hint="eastAsia"/>
        </w:rPr>
        <w:t>（四）财务制度</w:t>
      </w:r>
      <w:r>
        <w:tab/>
      </w:r>
      <w:r>
        <w:fldChar w:fldCharType="begin"/>
      </w:r>
      <w:r>
        <w:instrText xml:space="preserve"> PAGEREF _Toc439057935 \h </w:instrText>
      </w:r>
      <w:r>
        <w:fldChar w:fldCharType="separate"/>
      </w:r>
      <w:r>
        <w:t>12</w:t>
      </w:r>
      <w:r>
        <w:fldChar w:fldCharType="end"/>
      </w:r>
      <w:r>
        <w:fldChar w:fldCharType="end"/>
      </w:r>
    </w:p>
    <w:p>
      <w:pPr>
        <w:pStyle w:val="11"/>
        <w:ind w:left="31680" w:firstLine="31680"/>
        <w:rPr>
          <w:rFonts w:ascii="Calibri" w:hAnsi="Calibri" w:cs="Times New Roman"/>
          <w:szCs w:val="22"/>
        </w:rPr>
      </w:pPr>
      <w:r>
        <w:fldChar w:fldCharType="begin"/>
      </w:r>
      <w:r>
        <w:instrText xml:space="preserve"> HYPERLINK \l "_Toc439057936" </w:instrText>
      </w:r>
      <w:r>
        <w:fldChar w:fldCharType="separate"/>
      </w:r>
      <w:r>
        <w:rPr>
          <w:rStyle w:val="24"/>
          <w:rFonts w:hint="eastAsia"/>
        </w:rPr>
        <w:t>（五）换届选举制度</w:t>
      </w:r>
      <w:r>
        <w:tab/>
      </w:r>
      <w:r>
        <w:fldChar w:fldCharType="begin"/>
      </w:r>
      <w:r>
        <w:instrText xml:space="preserve"> PAGEREF _Toc439057936 \h </w:instrText>
      </w:r>
      <w:r>
        <w:fldChar w:fldCharType="separate"/>
      </w:r>
      <w:r>
        <w:t>13</w:t>
      </w:r>
      <w:r>
        <w:fldChar w:fldCharType="end"/>
      </w:r>
      <w:r>
        <w:fldChar w:fldCharType="end"/>
      </w:r>
    </w:p>
    <w:p>
      <w:pPr>
        <w:pStyle w:val="11"/>
        <w:ind w:left="31680" w:firstLine="31680"/>
        <w:rPr>
          <w:rFonts w:ascii="Calibri" w:hAnsi="Calibri" w:cs="Times New Roman"/>
          <w:szCs w:val="22"/>
        </w:rPr>
      </w:pPr>
      <w:r>
        <w:fldChar w:fldCharType="begin"/>
      </w:r>
      <w:r>
        <w:instrText xml:space="preserve"> HYPERLINK \l "_Toc439057937" </w:instrText>
      </w:r>
      <w:r>
        <w:fldChar w:fldCharType="separate"/>
      </w:r>
      <w:r>
        <w:rPr>
          <w:rStyle w:val="24"/>
          <w:rFonts w:hint="eastAsia"/>
        </w:rPr>
        <w:t>（六）办公室使用制度</w:t>
      </w:r>
      <w:r>
        <w:tab/>
      </w:r>
      <w:r>
        <w:fldChar w:fldCharType="begin"/>
      </w:r>
      <w:r>
        <w:instrText xml:space="preserve"> PAGEREF _Toc439057937 \h </w:instrText>
      </w:r>
      <w:r>
        <w:fldChar w:fldCharType="separate"/>
      </w:r>
      <w:r>
        <w:t>13</w:t>
      </w:r>
      <w:r>
        <w:fldChar w:fldCharType="end"/>
      </w:r>
      <w:r>
        <w:fldChar w:fldCharType="end"/>
      </w:r>
    </w:p>
    <w:p>
      <w:pPr>
        <w:pStyle w:val="11"/>
        <w:ind w:left="31680" w:firstLine="31680"/>
        <w:rPr>
          <w:rFonts w:ascii="Calibri" w:hAnsi="Calibri" w:cs="Times New Roman"/>
          <w:szCs w:val="22"/>
        </w:rPr>
      </w:pPr>
      <w:r>
        <w:fldChar w:fldCharType="begin"/>
      </w:r>
      <w:r>
        <w:instrText xml:space="preserve"> HYPERLINK \l "_Toc439057938" </w:instrText>
      </w:r>
      <w:r>
        <w:fldChar w:fldCharType="separate"/>
      </w:r>
      <w:r>
        <w:rPr>
          <w:rStyle w:val="24"/>
          <w:rFonts w:hint="eastAsia"/>
        </w:rPr>
        <w:t>（七）活动开展制度</w:t>
      </w:r>
      <w:r>
        <w:tab/>
      </w:r>
      <w:r>
        <w:fldChar w:fldCharType="begin"/>
      </w:r>
      <w:r>
        <w:instrText xml:space="preserve"> PAGEREF _Toc439057938 \h </w:instrText>
      </w:r>
      <w:r>
        <w:fldChar w:fldCharType="separate"/>
      </w:r>
      <w:r>
        <w:t>13</w:t>
      </w:r>
      <w:r>
        <w:fldChar w:fldCharType="end"/>
      </w:r>
      <w:r>
        <w:fldChar w:fldCharType="end"/>
      </w:r>
    </w:p>
    <w:p>
      <w:pPr>
        <w:pStyle w:val="11"/>
        <w:ind w:left="31680" w:firstLine="31680"/>
        <w:rPr>
          <w:rFonts w:ascii="Calibri" w:hAnsi="Calibri" w:cs="Times New Roman"/>
          <w:szCs w:val="22"/>
        </w:rPr>
      </w:pPr>
      <w:r>
        <w:fldChar w:fldCharType="begin"/>
      </w:r>
      <w:r>
        <w:instrText xml:space="preserve"> HYPERLINK \l "_Toc439057939" </w:instrText>
      </w:r>
      <w:r>
        <w:fldChar w:fldCharType="separate"/>
      </w:r>
      <w:r>
        <w:rPr>
          <w:rStyle w:val="24"/>
          <w:rFonts w:hint="eastAsia"/>
        </w:rPr>
        <w:t>（八）档案管理制度</w:t>
      </w:r>
      <w:r>
        <w:tab/>
      </w:r>
      <w:r>
        <w:fldChar w:fldCharType="begin"/>
      </w:r>
      <w:r>
        <w:instrText xml:space="preserve"> PAGEREF _Toc439057939 \h </w:instrText>
      </w:r>
      <w:r>
        <w:fldChar w:fldCharType="separate"/>
      </w:r>
      <w:r>
        <w:t>13</w:t>
      </w:r>
      <w:r>
        <w:fldChar w:fldCharType="end"/>
      </w:r>
      <w:r>
        <w:fldChar w:fldCharType="end"/>
      </w:r>
    </w:p>
    <w:p>
      <w:pPr>
        <w:pStyle w:val="11"/>
        <w:ind w:left="31680" w:firstLine="31680"/>
        <w:rPr>
          <w:rFonts w:ascii="Calibri" w:hAnsi="Calibri" w:cs="Times New Roman"/>
          <w:szCs w:val="22"/>
        </w:rPr>
      </w:pPr>
      <w:r>
        <w:fldChar w:fldCharType="begin"/>
      </w:r>
      <w:r>
        <w:instrText xml:space="preserve"> HYPERLINK \l "_Toc439057940" </w:instrText>
      </w:r>
      <w:r>
        <w:fldChar w:fldCharType="separate"/>
      </w:r>
      <w:r>
        <w:rPr>
          <w:rStyle w:val="24"/>
          <w:rFonts w:hint="eastAsia"/>
        </w:rPr>
        <w:t>（九）会议制度</w:t>
      </w:r>
      <w:r>
        <w:tab/>
      </w:r>
      <w:r>
        <w:fldChar w:fldCharType="begin"/>
      </w:r>
      <w:r>
        <w:instrText xml:space="preserve"> PAGEREF _Toc439057940 \h </w:instrText>
      </w:r>
      <w:r>
        <w:fldChar w:fldCharType="separate"/>
      </w:r>
      <w:r>
        <w:t>13</w:t>
      </w:r>
      <w:r>
        <w:fldChar w:fldCharType="end"/>
      </w:r>
      <w:r>
        <w:fldChar w:fldCharType="end"/>
      </w:r>
    </w:p>
    <w:p>
      <w:pPr>
        <w:pStyle w:val="11"/>
        <w:ind w:left="31680" w:firstLine="31680"/>
        <w:rPr>
          <w:rFonts w:ascii="Calibri" w:hAnsi="Calibri" w:cs="Times New Roman"/>
          <w:szCs w:val="22"/>
        </w:rPr>
      </w:pPr>
      <w:r>
        <w:fldChar w:fldCharType="begin"/>
      </w:r>
      <w:r>
        <w:instrText xml:space="preserve"> HYPERLINK \l "_Toc439057941" </w:instrText>
      </w:r>
      <w:r>
        <w:fldChar w:fldCharType="separate"/>
      </w:r>
      <w:r>
        <w:rPr>
          <w:rStyle w:val="24"/>
          <w:rFonts w:hint="eastAsia"/>
        </w:rPr>
        <w:t>（十）考核制度</w:t>
      </w:r>
      <w:r>
        <w:tab/>
      </w:r>
      <w:r>
        <w:fldChar w:fldCharType="begin"/>
      </w:r>
      <w:r>
        <w:instrText xml:space="preserve"> PAGEREF _Toc439057941 \h </w:instrText>
      </w:r>
      <w:r>
        <w:fldChar w:fldCharType="separate"/>
      </w:r>
      <w:r>
        <w:t>13</w:t>
      </w:r>
      <w:r>
        <w:fldChar w:fldCharType="end"/>
      </w:r>
      <w:r>
        <w:fldChar w:fldCharType="end"/>
      </w:r>
    </w:p>
    <w:p>
      <w:pPr>
        <w:pStyle w:val="19"/>
        <w:ind w:left="31680" w:firstLine="31680"/>
        <w:rPr>
          <w:rFonts w:ascii="Calibri" w:hAnsi="Calibri" w:cs="Times New Roman"/>
          <w:szCs w:val="22"/>
        </w:rPr>
      </w:pPr>
      <w:r>
        <w:fldChar w:fldCharType="begin"/>
      </w:r>
      <w:r>
        <w:instrText xml:space="preserve"> HYPERLINK \l "_Toc439057942" </w:instrText>
      </w:r>
      <w:r>
        <w:fldChar w:fldCharType="separate"/>
      </w:r>
      <w:r>
        <w:rPr>
          <w:rStyle w:val="24"/>
          <w:rFonts w:hint="eastAsia"/>
        </w:rPr>
        <w:t>二、社团会议情况</w:t>
      </w:r>
      <w:r>
        <w:tab/>
      </w:r>
      <w:r>
        <w:fldChar w:fldCharType="begin"/>
      </w:r>
      <w:r>
        <w:instrText xml:space="preserve"> PAGEREF _Toc439057942 \h </w:instrText>
      </w:r>
      <w:r>
        <w:fldChar w:fldCharType="separate"/>
      </w:r>
      <w:r>
        <w:t>14</w:t>
      </w:r>
      <w:r>
        <w:fldChar w:fldCharType="end"/>
      </w:r>
      <w:r>
        <w:fldChar w:fldCharType="end"/>
      </w:r>
    </w:p>
    <w:p>
      <w:pPr>
        <w:pStyle w:val="19"/>
        <w:ind w:left="31680" w:firstLine="31680"/>
        <w:rPr>
          <w:rFonts w:ascii="Calibri" w:hAnsi="Calibri" w:cs="Times New Roman"/>
          <w:szCs w:val="22"/>
        </w:rPr>
      </w:pPr>
      <w:r>
        <w:fldChar w:fldCharType="begin"/>
      </w:r>
      <w:r>
        <w:instrText xml:space="preserve"> HYPERLINK \l "_Toc439057943" </w:instrText>
      </w:r>
      <w:r>
        <w:fldChar w:fldCharType="separate"/>
      </w:r>
      <w:r>
        <w:rPr>
          <w:rStyle w:val="24"/>
          <w:rFonts w:hint="eastAsia"/>
        </w:rPr>
        <w:t>三、社员管理</w:t>
      </w:r>
      <w:r>
        <w:tab/>
      </w:r>
      <w:r>
        <w:fldChar w:fldCharType="begin"/>
      </w:r>
      <w:r>
        <w:instrText xml:space="preserve"> PAGEREF _Toc439057943 \h </w:instrText>
      </w:r>
      <w:r>
        <w:fldChar w:fldCharType="separate"/>
      </w:r>
      <w:r>
        <w:t>15</w:t>
      </w:r>
      <w:r>
        <w:fldChar w:fldCharType="end"/>
      </w:r>
      <w:r>
        <w:fldChar w:fldCharType="end"/>
      </w:r>
    </w:p>
    <w:p>
      <w:pPr>
        <w:pStyle w:val="11"/>
        <w:ind w:left="31680" w:firstLine="31680"/>
        <w:rPr>
          <w:rFonts w:ascii="Calibri" w:hAnsi="Calibri" w:cs="Times New Roman"/>
          <w:szCs w:val="22"/>
        </w:rPr>
      </w:pPr>
      <w:r>
        <w:fldChar w:fldCharType="begin"/>
      </w:r>
      <w:r>
        <w:instrText xml:space="preserve"> HYPERLINK \l "_Toc439057944" </w:instrText>
      </w:r>
      <w:r>
        <w:fldChar w:fldCharType="separate"/>
      </w:r>
      <w:r>
        <w:rPr>
          <w:rStyle w:val="24"/>
          <w:rFonts w:hint="eastAsia"/>
        </w:rPr>
        <w:t>（一）社员基本情况</w:t>
      </w:r>
      <w:r>
        <w:tab/>
      </w:r>
      <w:r>
        <w:fldChar w:fldCharType="begin"/>
      </w:r>
      <w:r>
        <w:instrText xml:space="preserve"> PAGEREF _Toc439057944 \h </w:instrText>
      </w:r>
      <w:r>
        <w:fldChar w:fldCharType="separate"/>
      </w:r>
      <w:r>
        <w:t>15</w:t>
      </w:r>
      <w:r>
        <w:fldChar w:fldCharType="end"/>
      </w:r>
      <w:r>
        <w:fldChar w:fldCharType="end"/>
      </w:r>
    </w:p>
    <w:p>
      <w:pPr>
        <w:pStyle w:val="11"/>
        <w:ind w:left="31680" w:firstLine="31680"/>
        <w:rPr>
          <w:rFonts w:ascii="Calibri" w:hAnsi="Calibri" w:cs="Times New Roman"/>
          <w:szCs w:val="22"/>
        </w:rPr>
      </w:pPr>
      <w:r>
        <w:fldChar w:fldCharType="begin"/>
      </w:r>
      <w:r>
        <w:instrText xml:space="preserve"> HYPERLINK \l "_Toc439057945" </w:instrText>
      </w:r>
      <w:r>
        <w:fldChar w:fldCharType="separate"/>
      </w:r>
      <w:r>
        <w:rPr>
          <w:rStyle w:val="24"/>
          <w:rFonts w:hint="eastAsia"/>
        </w:rPr>
        <w:t>（二）社员管理方式</w:t>
      </w:r>
      <w:r>
        <w:tab/>
      </w:r>
      <w:r>
        <w:fldChar w:fldCharType="begin"/>
      </w:r>
      <w:r>
        <w:instrText xml:space="preserve"> PAGEREF _Toc439057945 \h </w:instrText>
      </w:r>
      <w:r>
        <w:fldChar w:fldCharType="separate"/>
      </w:r>
      <w:r>
        <w:t>15</w:t>
      </w:r>
      <w:r>
        <w:fldChar w:fldCharType="end"/>
      </w:r>
      <w:r>
        <w:fldChar w:fldCharType="end"/>
      </w:r>
    </w:p>
    <w:p>
      <w:pPr>
        <w:pStyle w:val="11"/>
        <w:ind w:left="31680" w:firstLine="31680"/>
        <w:rPr>
          <w:rFonts w:ascii="Calibri" w:hAnsi="Calibri" w:cs="Times New Roman"/>
          <w:szCs w:val="22"/>
        </w:rPr>
      </w:pPr>
      <w:r>
        <w:fldChar w:fldCharType="begin"/>
      </w:r>
      <w:r>
        <w:instrText xml:space="preserve"> HYPERLINK \l "_Toc439057946" </w:instrText>
      </w:r>
      <w:r>
        <w:fldChar w:fldCharType="separate"/>
      </w:r>
      <w:r>
        <w:rPr>
          <w:rStyle w:val="24"/>
          <w:rFonts w:hint="eastAsia"/>
        </w:rPr>
        <w:t>（三）社员参与社团活动频次</w:t>
      </w:r>
      <w:r>
        <w:tab/>
      </w:r>
      <w:r>
        <w:fldChar w:fldCharType="begin"/>
      </w:r>
      <w:r>
        <w:instrText xml:space="preserve"> PAGEREF _Toc439057946 \h </w:instrText>
      </w:r>
      <w:r>
        <w:fldChar w:fldCharType="separate"/>
      </w:r>
      <w:r>
        <w:t>16</w:t>
      </w:r>
      <w:r>
        <w:fldChar w:fldCharType="end"/>
      </w:r>
      <w:r>
        <w:fldChar w:fldCharType="end"/>
      </w:r>
    </w:p>
    <w:p>
      <w:pPr>
        <w:pStyle w:val="11"/>
        <w:ind w:left="31680" w:firstLine="31680"/>
        <w:rPr>
          <w:rFonts w:ascii="Calibri" w:hAnsi="Calibri" w:cs="Times New Roman"/>
          <w:szCs w:val="22"/>
        </w:rPr>
      </w:pPr>
      <w:r>
        <w:fldChar w:fldCharType="begin"/>
      </w:r>
      <w:r>
        <w:instrText xml:space="preserve"> HYPERLINK \l "_Toc439057947" </w:instrText>
      </w:r>
      <w:r>
        <w:fldChar w:fldCharType="separate"/>
      </w:r>
      <w:r>
        <w:rPr>
          <w:rStyle w:val="24"/>
          <w:rFonts w:hint="eastAsia"/>
        </w:rPr>
        <w:t>（四）社员满意度调查</w:t>
      </w:r>
      <w:r>
        <w:tab/>
      </w:r>
      <w:r>
        <w:fldChar w:fldCharType="begin"/>
      </w:r>
      <w:r>
        <w:instrText xml:space="preserve"> PAGEREF _Toc439057947 \h </w:instrText>
      </w:r>
      <w:r>
        <w:fldChar w:fldCharType="separate"/>
      </w:r>
      <w:r>
        <w:t>17</w:t>
      </w:r>
      <w:r>
        <w:fldChar w:fldCharType="end"/>
      </w:r>
      <w:r>
        <w:fldChar w:fldCharType="end"/>
      </w:r>
    </w:p>
    <w:p>
      <w:pPr>
        <w:pStyle w:val="19"/>
        <w:ind w:left="31680" w:firstLine="31680"/>
        <w:rPr>
          <w:rFonts w:ascii="Calibri" w:hAnsi="Calibri" w:cs="Times New Roman"/>
          <w:szCs w:val="22"/>
        </w:rPr>
      </w:pPr>
      <w:r>
        <w:fldChar w:fldCharType="begin"/>
      </w:r>
      <w:r>
        <w:instrText xml:space="preserve"> HYPERLINK \l "_Toc439057948" </w:instrText>
      </w:r>
      <w:r>
        <w:fldChar w:fldCharType="separate"/>
      </w:r>
      <w:r>
        <w:rPr>
          <w:rStyle w:val="24"/>
          <w:rFonts w:hint="eastAsia"/>
        </w:rPr>
        <w:t>四、社内考核情况</w:t>
      </w:r>
      <w:r>
        <w:tab/>
      </w:r>
      <w:r>
        <w:fldChar w:fldCharType="begin"/>
      </w:r>
      <w:r>
        <w:instrText xml:space="preserve"> PAGEREF _Toc439057948 \h </w:instrText>
      </w:r>
      <w:r>
        <w:fldChar w:fldCharType="separate"/>
      </w:r>
      <w:r>
        <w:t>19</w:t>
      </w:r>
      <w:r>
        <w:fldChar w:fldCharType="end"/>
      </w:r>
      <w:r>
        <w:fldChar w:fldCharType="end"/>
      </w:r>
    </w:p>
    <w:p>
      <w:pPr>
        <w:pStyle w:val="11"/>
        <w:ind w:left="31680" w:firstLine="31680"/>
        <w:rPr>
          <w:rFonts w:ascii="Calibri" w:hAnsi="Calibri" w:cs="Times New Roman"/>
          <w:szCs w:val="22"/>
        </w:rPr>
      </w:pPr>
      <w:r>
        <w:fldChar w:fldCharType="begin"/>
      </w:r>
      <w:r>
        <w:instrText xml:space="preserve"> HYPERLINK \l "_Toc439057949" </w:instrText>
      </w:r>
      <w:r>
        <w:fldChar w:fldCharType="separate"/>
      </w:r>
      <w:r>
        <w:rPr>
          <w:rStyle w:val="24"/>
          <w:rFonts w:hint="eastAsia"/>
        </w:rPr>
        <w:t>（一）考核制度简介</w:t>
      </w:r>
      <w:r>
        <w:tab/>
      </w:r>
      <w:r>
        <w:fldChar w:fldCharType="begin"/>
      </w:r>
      <w:r>
        <w:instrText xml:space="preserve"> PAGEREF _Toc439057949 \h </w:instrText>
      </w:r>
      <w:r>
        <w:fldChar w:fldCharType="separate"/>
      </w:r>
      <w:r>
        <w:t>19</w:t>
      </w:r>
      <w:r>
        <w:fldChar w:fldCharType="end"/>
      </w:r>
      <w:r>
        <w:fldChar w:fldCharType="end"/>
      </w:r>
    </w:p>
    <w:p>
      <w:pPr>
        <w:pStyle w:val="11"/>
        <w:ind w:left="31680" w:firstLine="31680"/>
        <w:rPr>
          <w:rFonts w:ascii="Calibri" w:hAnsi="Calibri" w:cs="Times New Roman"/>
          <w:szCs w:val="22"/>
        </w:rPr>
      </w:pPr>
      <w:r>
        <w:fldChar w:fldCharType="begin"/>
      </w:r>
      <w:r>
        <w:instrText xml:space="preserve"> HYPERLINK \l "_Toc439057950" </w:instrText>
      </w:r>
      <w:r>
        <w:fldChar w:fldCharType="separate"/>
      </w:r>
      <w:r>
        <w:rPr>
          <w:rStyle w:val="24"/>
          <w:rFonts w:hint="eastAsia"/>
        </w:rPr>
        <w:t>（二）考核结果</w:t>
      </w:r>
      <w:r>
        <w:tab/>
      </w:r>
      <w:r>
        <w:fldChar w:fldCharType="begin"/>
      </w:r>
      <w:r>
        <w:instrText xml:space="preserve"> PAGEREF _Toc439057950 \h </w:instrText>
      </w:r>
      <w:r>
        <w:fldChar w:fldCharType="separate"/>
      </w:r>
      <w:r>
        <w:t>19</w:t>
      </w:r>
      <w:r>
        <w:fldChar w:fldCharType="end"/>
      </w:r>
      <w:r>
        <w:fldChar w:fldCharType="end"/>
      </w:r>
    </w:p>
    <w:p>
      <w:pPr>
        <w:pStyle w:val="17"/>
        <w:tabs>
          <w:tab w:val="right" w:leader="dot" w:pos="8494"/>
        </w:tabs>
        <w:ind w:firstLine="31680"/>
        <w:rPr>
          <w:rFonts w:ascii="Calibri" w:hAnsi="Calibri" w:cs="Times New Roman"/>
          <w:szCs w:val="22"/>
        </w:rPr>
      </w:pPr>
      <w:r>
        <w:fldChar w:fldCharType="begin"/>
      </w:r>
      <w:r>
        <w:instrText xml:space="preserve"> HYPERLINK \l "_Toc439057951" </w:instrText>
      </w:r>
      <w:r>
        <w:fldChar w:fldCharType="separate"/>
      </w:r>
      <w:r>
        <w:rPr>
          <w:rStyle w:val="24"/>
          <w:rFonts w:hint="eastAsia"/>
        </w:rPr>
        <w:t>第三篇</w:t>
      </w:r>
      <w:r>
        <w:rPr>
          <w:rStyle w:val="24"/>
        </w:rPr>
        <w:t xml:space="preserve"> </w:t>
      </w:r>
      <w:r>
        <w:rPr>
          <w:rStyle w:val="24"/>
          <w:rFonts w:hint="eastAsia"/>
        </w:rPr>
        <w:t>聚力自强</w:t>
      </w:r>
      <w:r>
        <w:rPr>
          <w:rStyle w:val="24"/>
        </w:rPr>
        <w:t>——</w:t>
      </w:r>
      <w:r>
        <w:rPr>
          <w:rStyle w:val="24"/>
          <w:rFonts w:hint="eastAsia"/>
        </w:rPr>
        <w:t>三位一体，共创辉煌</w:t>
      </w:r>
      <w:r>
        <w:tab/>
      </w:r>
      <w:r>
        <w:fldChar w:fldCharType="begin"/>
      </w:r>
      <w:r>
        <w:instrText xml:space="preserve"> PAGEREF _Toc439057951 \h </w:instrText>
      </w:r>
      <w:r>
        <w:fldChar w:fldCharType="separate"/>
      </w:r>
      <w:r>
        <w:t>20</w:t>
      </w:r>
      <w:r>
        <w:fldChar w:fldCharType="end"/>
      </w:r>
      <w:r>
        <w:fldChar w:fldCharType="end"/>
      </w:r>
    </w:p>
    <w:p>
      <w:pPr>
        <w:pStyle w:val="19"/>
        <w:ind w:left="31680" w:firstLine="31680"/>
        <w:rPr>
          <w:rFonts w:ascii="Calibri" w:hAnsi="Calibri" w:cs="Times New Roman"/>
          <w:szCs w:val="22"/>
        </w:rPr>
      </w:pPr>
      <w:r>
        <w:fldChar w:fldCharType="begin"/>
      </w:r>
      <w:r>
        <w:instrText xml:space="preserve"> HYPERLINK \l "_Toc439057952" </w:instrText>
      </w:r>
      <w:r>
        <w:fldChar w:fldCharType="separate"/>
      </w:r>
      <w:r>
        <w:rPr>
          <w:rStyle w:val="24"/>
          <w:rFonts w:hint="eastAsia"/>
        </w:rPr>
        <w:t>一、响应基金会号召，协助开展各项活动</w:t>
      </w:r>
      <w:r>
        <w:tab/>
      </w:r>
      <w:r>
        <w:fldChar w:fldCharType="begin"/>
      </w:r>
      <w:r>
        <w:instrText xml:space="preserve"> PAGEREF _Toc439057952 \h </w:instrText>
      </w:r>
      <w:r>
        <w:fldChar w:fldCharType="separate"/>
      </w:r>
      <w:r>
        <w:t>20</w:t>
      </w:r>
      <w:r>
        <w:fldChar w:fldCharType="end"/>
      </w:r>
      <w:r>
        <w:fldChar w:fldCharType="end"/>
      </w:r>
    </w:p>
    <w:p>
      <w:pPr>
        <w:pStyle w:val="19"/>
        <w:ind w:left="31680" w:firstLine="31680"/>
        <w:rPr>
          <w:rFonts w:ascii="Calibri" w:hAnsi="Calibri" w:cs="Times New Roman"/>
          <w:szCs w:val="22"/>
        </w:rPr>
      </w:pPr>
      <w:r>
        <w:fldChar w:fldCharType="begin"/>
      </w:r>
      <w:r>
        <w:instrText xml:space="preserve"> HYPERLINK \l "_Toc439057953" </w:instrText>
      </w:r>
      <w:r>
        <w:fldChar w:fldCharType="separate"/>
      </w:r>
      <w:r>
        <w:rPr>
          <w:rStyle w:val="24"/>
          <w:rFonts w:hint="eastAsia"/>
        </w:rPr>
        <w:t>二、学校高度重视，全程指导自强社各项工作</w:t>
      </w:r>
      <w:r>
        <w:tab/>
      </w:r>
      <w:r>
        <w:fldChar w:fldCharType="begin"/>
      </w:r>
      <w:r>
        <w:instrText xml:space="preserve"> PAGEREF _Toc439057953 \h </w:instrText>
      </w:r>
      <w:r>
        <w:fldChar w:fldCharType="separate"/>
      </w:r>
      <w:r>
        <w:t>20</w:t>
      </w:r>
      <w:r>
        <w:fldChar w:fldCharType="end"/>
      </w:r>
      <w:r>
        <w:fldChar w:fldCharType="end"/>
      </w:r>
    </w:p>
    <w:p>
      <w:pPr>
        <w:pStyle w:val="19"/>
        <w:ind w:left="31680" w:firstLine="31680"/>
        <w:rPr>
          <w:rFonts w:ascii="Calibri" w:hAnsi="Calibri" w:cs="Times New Roman"/>
          <w:szCs w:val="22"/>
        </w:rPr>
      </w:pPr>
      <w:r>
        <w:fldChar w:fldCharType="begin"/>
      </w:r>
      <w:r>
        <w:instrText xml:space="preserve"> HYPERLINK \l "_Toc439057954" </w:instrText>
      </w:r>
      <w:r>
        <w:fldChar w:fldCharType="separate"/>
      </w:r>
      <w:r>
        <w:rPr>
          <w:rStyle w:val="24"/>
          <w:rFonts w:hint="eastAsia"/>
        </w:rPr>
        <w:t>三、注重学习实践，积极参与基金会专项培训</w:t>
      </w:r>
      <w:r>
        <w:tab/>
      </w:r>
      <w:r>
        <w:fldChar w:fldCharType="begin"/>
      </w:r>
      <w:r>
        <w:instrText xml:space="preserve"> PAGEREF _Toc439057954 \h </w:instrText>
      </w:r>
      <w:r>
        <w:fldChar w:fldCharType="separate"/>
      </w:r>
      <w:r>
        <w:t>21</w:t>
      </w:r>
      <w:r>
        <w:fldChar w:fldCharType="end"/>
      </w:r>
      <w:r>
        <w:fldChar w:fldCharType="end"/>
      </w:r>
    </w:p>
    <w:p>
      <w:pPr>
        <w:pStyle w:val="19"/>
        <w:ind w:left="31680" w:firstLine="31680"/>
        <w:rPr>
          <w:rFonts w:ascii="Calibri" w:hAnsi="Calibri" w:cs="Times New Roman"/>
          <w:szCs w:val="22"/>
        </w:rPr>
      </w:pPr>
      <w:r>
        <w:fldChar w:fldCharType="begin"/>
      </w:r>
      <w:r>
        <w:instrText xml:space="preserve"> HYPERLINK \l "_Toc439057955" </w:instrText>
      </w:r>
      <w:r>
        <w:fldChar w:fldCharType="separate"/>
      </w:r>
      <w:r>
        <w:rPr>
          <w:rStyle w:val="24"/>
          <w:rFonts w:hint="eastAsia"/>
        </w:rPr>
        <w:t>（一）爱心包裹项目培训</w:t>
      </w:r>
      <w:r>
        <w:tab/>
      </w:r>
      <w:r>
        <w:fldChar w:fldCharType="begin"/>
      </w:r>
      <w:r>
        <w:instrText xml:space="preserve"> PAGEREF _Toc439057955 \h </w:instrText>
      </w:r>
      <w:r>
        <w:fldChar w:fldCharType="separate"/>
      </w:r>
      <w:r>
        <w:t>21</w:t>
      </w:r>
      <w:r>
        <w:fldChar w:fldCharType="end"/>
      </w:r>
      <w:r>
        <w:fldChar w:fldCharType="end"/>
      </w:r>
    </w:p>
    <w:p>
      <w:pPr>
        <w:pStyle w:val="19"/>
        <w:ind w:left="31680" w:firstLine="31680"/>
        <w:rPr>
          <w:rFonts w:ascii="Calibri" w:hAnsi="Calibri" w:cs="Times New Roman"/>
          <w:szCs w:val="22"/>
        </w:rPr>
      </w:pPr>
      <w:r>
        <w:fldChar w:fldCharType="begin"/>
      </w:r>
      <w:r>
        <w:instrText xml:space="preserve"> HYPERLINK \l "_Toc439057956" </w:instrText>
      </w:r>
      <w:r>
        <w:fldChar w:fldCharType="separate"/>
      </w:r>
      <w:r>
        <w:rPr>
          <w:rStyle w:val="24"/>
          <w:rFonts w:hint="eastAsia"/>
        </w:rPr>
        <w:t>（二）花旗·第二期大学生金融素质教育培训</w:t>
      </w:r>
      <w:r>
        <w:tab/>
      </w:r>
      <w:r>
        <w:fldChar w:fldCharType="begin"/>
      </w:r>
      <w:r>
        <w:instrText xml:space="preserve"> PAGEREF _Toc439057956 \h </w:instrText>
      </w:r>
      <w:r>
        <w:fldChar w:fldCharType="separate"/>
      </w:r>
      <w:r>
        <w:t>23</w:t>
      </w:r>
      <w:r>
        <w:fldChar w:fldCharType="end"/>
      </w:r>
      <w:r>
        <w:fldChar w:fldCharType="end"/>
      </w:r>
    </w:p>
    <w:p>
      <w:pPr>
        <w:pStyle w:val="17"/>
        <w:tabs>
          <w:tab w:val="right" w:leader="dot" w:pos="8494"/>
        </w:tabs>
        <w:ind w:firstLine="31680"/>
        <w:rPr>
          <w:rFonts w:ascii="Calibri" w:hAnsi="Calibri" w:cs="Times New Roman"/>
          <w:szCs w:val="22"/>
        </w:rPr>
      </w:pPr>
      <w:r>
        <w:fldChar w:fldCharType="begin"/>
      </w:r>
      <w:r>
        <w:instrText xml:space="preserve"> HYPERLINK \l "_Toc439057957" </w:instrText>
      </w:r>
      <w:r>
        <w:fldChar w:fldCharType="separate"/>
      </w:r>
      <w:r>
        <w:rPr>
          <w:rStyle w:val="24"/>
          <w:rFonts w:hint="eastAsia"/>
        </w:rPr>
        <w:t>第四篇</w:t>
      </w:r>
      <w:r>
        <w:rPr>
          <w:rStyle w:val="24"/>
        </w:rPr>
        <w:t xml:space="preserve"> </w:t>
      </w:r>
      <w:r>
        <w:rPr>
          <w:rStyle w:val="24"/>
          <w:rFonts w:hint="eastAsia"/>
        </w:rPr>
        <w:t>社团风采</w:t>
      </w:r>
      <w:r>
        <w:rPr>
          <w:rStyle w:val="24"/>
        </w:rPr>
        <w:t>——</w:t>
      </w:r>
      <w:r>
        <w:rPr>
          <w:rStyle w:val="24"/>
          <w:rFonts w:hint="eastAsia"/>
        </w:rPr>
        <w:t>自强生活，共同成长</w:t>
      </w:r>
      <w:r>
        <w:tab/>
      </w:r>
      <w:r>
        <w:fldChar w:fldCharType="begin"/>
      </w:r>
      <w:r>
        <w:instrText xml:space="preserve"> PAGEREF _Toc439057957 \h </w:instrText>
      </w:r>
      <w:r>
        <w:fldChar w:fldCharType="separate"/>
      </w:r>
      <w:r>
        <w:t>24</w:t>
      </w:r>
      <w:r>
        <w:fldChar w:fldCharType="end"/>
      </w:r>
      <w:r>
        <w:fldChar w:fldCharType="end"/>
      </w:r>
    </w:p>
    <w:p>
      <w:pPr>
        <w:pStyle w:val="19"/>
        <w:ind w:left="31680" w:firstLine="31680"/>
        <w:rPr>
          <w:rFonts w:ascii="Calibri" w:hAnsi="Calibri" w:cs="Times New Roman"/>
          <w:szCs w:val="22"/>
        </w:rPr>
      </w:pPr>
      <w:r>
        <w:fldChar w:fldCharType="begin"/>
      </w:r>
      <w:r>
        <w:instrText xml:space="preserve"> HYPERLINK \l "_Toc439057958" </w:instrText>
      </w:r>
      <w:r>
        <w:fldChar w:fldCharType="separate"/>
      </w:r>
      <w:r>
        <w:rPr>
          <w:rStyle w:val="24"/>
          <w:rFonts w:hint="eastAsia"/>
        </w:rPr>
        <w:t>一、专项活动</w:t>
      </w:r>
      <w:r>
        <w:tab/>
      </w:r>
      <w:r>
        <w:fldChar w:fldCharType="begin"/>
      </w:r>
      <w:r>
        <w:instrText xml:space="preserve"> PAGEREF _Toc439057958 \h </w:instrText>
      </w:r>
      <w:r>
        <w:fldChar w:fldCharType="separate"/>
      </w:r>
      <w:r>
        <w:t>24</w:t>
      </w:r>
      <w:r>
        <w:fldChar w:fldCharType="end"/>
      </w:r>
      <w:r>
        <w:fldChar w:fldCharType="end"/>
      </w:r>
    </w:p>
    <w:p>
      <w:pPr>
        <w:pStyle w:val="11"/>
        <w:ind w:left="31680" w:firstLine="31680"/>
        <w:rPr>
          <w:rFonts w:ascii="Calibri" w:hAnsi="Calibri" w:cs="Times New Roman"/>
          <w:szCs w:val="22"/>
        </w:rPr>
      </w:pPr>
      <w:r>
        <w:fldChar w:fldCharType="begin"/>
      </w:r>
      <w:r>
        <w:instrText xml:space="preserve"> HYPERLINK \l "_Toc439057959" </w:instrText>
      </w:r>
      <w:r>
        <w:fldChar w:fldCharType="separate"/>
      </w:r>
      <w:r>
        <w:rPr>
          <w:rStyle w:val="24"/>
          <w:rFonts w:hint="eastAsia"/>
        </w:rPr>
        <w:t>（一）善行</w:t>
      </w:r>
      <w:r>
        <w:rPr>
          <w:rStyle w:val="24"/>
        </w:rPr>
        <w:t>100</w:t>
      </w:r>
      <w:r>
        <w:rPr>
          <w:rStyle w:val="24"/>
          <w:rFonts w:hint="eastAsia"/>
        </w:rPr>
        <w:t>大型公益活动</w:t>
      </w:r>
      <w:r>
        <w:rPr>
          <w:rStyle w:val="24"/>
        </w:rPr>
        <w:t>——</w:t>
      </w:r>
      <w:r>
        <w:rPr>
          <w:rStyle w:val="24"/>
          <w:rFonts w:hint="eastAsia"/>
        </w:rPr>
        <w:t>爱心包裹劝募</w:t>
      </w:r>
      <w:r>
        <w:tab/>
      </w:r>
      <w:r>
        <w:fldChar w:fldCharType="begin"/>
      </w:r>
      <w:r>
        <w:instrText xml:space="preserve"> PAGEREF _Toc439057959 \h </w:instrText>
      </w:r>
      <w:r>
        <w:fldChar w:fldCharType="separate"/>
      </w:r>
      <w:r>
        <w:t>24</w:t>
      </w:r>
      <w:r>
        <w:fldChar w:fldCharType="end"/>
      </w:r>
      <w:r>
        <w:fldChar w:fldCharType="end"/>
      </w:r>
    </w:p>
    <w:p>
      <w:pPr>
        <w:pStyle w:val="11"/>
        <w:ind w:left="31680" w:firstLine="31680"/>
        <w:rPr>
          <w:rFonts w:ascii="Calibri" w:hAnsi="Calibri" w:cs="Times New Roman"/>
          <w:szCs w:val="22"/>
        </w:rPr>
      </w:pPr>
      <w:r>
        <w:fldChar w:fldCharType="begin"/>
      </w:r>
      <w:r>
        <w:instrText xml:space="preserve"> HYPERLINK \l "_Toc439057960" </w:instrText>
      </w:r>
      <w:r>
        <w:fldChar w:fldCharType="separate"/>
      </w:r>
      <w:r>
        <w:rPr>
          <w:rStyle w:val="24"/>
          <w:rFonts w:hint="eastAsia"/>
        </w:rPr>
        <w:t>（二）爱心宿舍</w:t>
      </w:r>
      <w:r>
        <w:tab/>
      </w:r>
      <w:r>
        <w:fldChar w:fldCharType="begin"/>
      </w:r>
      <w:r>
        <w:instrText xml:space="preserve"> PAGEREF _Toc439057960 \h </w:instrText>
      </w:r>
      <w:r>
        <w:fldChar w:fldCharType="separate"/>
      </w:r>
      <w:r>
        <w:t>31</w:t>
      </w:r>
      <w:r>
        <w:fldChar w:fldCharType="end"/>
      </w:r>
      <w:r>
        <w:fldChar w:fldCharType="end"/>
      </w:r>
    </w:p>
    <w:p>
      <w:pPr>
        <w:pStyle w:val="19"/>
        <w:ind w:left="31680" w:firstLine="31680"/>
        <w:rPr>
          <w:rFonts w:ascii="Calibri" w:hAnsi="Calibri" w:cs="Times New Roman"/>
          <w:szCs w:val="22"/>
        </w:rPr>
      </w:pPr>
      <w:r>
        <w:fldChar w:fldCharType="begin"/>
      </w:r>
      <w:r>
        <w:instrText xml:space="preserve"> HYPERLINK \l "_Toc439057961" </w:instrText>
      </w:r>
      <w:r>
        <w:fldChar w:fldCharType="separate"/>
      </w:r>
      <w:r>
        <w:rPr>
          <w:rStyle w:val="24"/>
          <w:rFonts w:hint="eastAsia"/>
        </w:rPr>
        <w:t>二、常规志愿活动</w:t>
      </w:r>
      <w:r>
        <w:tab/>
      </w:r>
      <w:r>
        <w:fldChar w:fldCharType="begin"/>
      </w:r>
      <w:r>
        <w:instrText xml:space="preserve"> PAGEREF _Toc439057961 \h </w:instrText>
      </w:r>
      <w:r>
        <w:fldChar w:fldCharType="separate"/>
      </w:r>
      <w:r>
        <w:t>33</w:t>
      </w:r>
      <w:r>
        <w:fldChar w:fldCharType="end"/>
      </w:r>
      <w:r>
        <w:fldChar w:fldCharType="end"/>
      </w:r>
    </w:p>
    <w:p>
      <w:pPr>
        <w:pStyle w:val="11"/>
        <w:ind w:left="31680" w:firstLine="31680"/>
        <w:rPr>
          <w:rFonts w:ascii="Calibri" w:hAnsi="Calibri" w:cs="Times New Roman"/>
          <w:szCs w:val="22"/>
        </w:rPr>
      </w:pPr>
      <w:r>
        <w:fldChar w:fldCharType="begin"/>
      </w:r>
      <w:r>
        <w:instrText xml:space="preserve"> HYPERLINK \l "_Toc439057962" </w:instrText>
      </w:r>
      <w:r>
        <w:fldChar w:fldCharType="separate"/>
      </w:r>
      <w:r>
        <w:rPr>
          <w:rStyle w:val="24"/>
          <w:rFonts w:hint="eastAsia"/>
        </w:rPr>
        <w:t>（一）爱地老年人颐养中心</w:t>
      </w:r>
      <w:r>
        <w:tab/>
      </w:r>
      <w:r>
        <w:fldChar w:fldCharType="begin"/>
      </w:r>
      <w:r>
        <w:instrText xml:space="preserve"> PAGEREF _Toc439057962 \h </w:instrText>
      </w:r>
      <w:r>
        <w:fldChar w:fldCharType="separate"/>
      </w:r>
      <w:r>
        <w:t>33</w:t>
      </w:r>
      <w:r>
        <w:fldChar w:fldCharType="end"/>
      </w:r>
      <w:r>
        <w:fldChar w:fldCharType="end"/>
      </w:r>
    </w:p>
    <w:p>
      <w:pPr>
        <w:pStyle w:val="11"/>
        <w:ind w:left="31680" w:firstLine="31680"/>
        <w:rPr>
          <w:rFonts w:ascii="Calibri" w:hAnsi="Calibri" w:cs="Times New Roman"/>
          <w:szCs w:val="22"/>
        </w:rPr>
      </w:pPr>
      <w:r>
        <w:fldChar w:fldCharType="begin"/>
      </w:r>
      <w:r>
        <w:instrText xml:space="preserve"> HYPERLINK \l "_Toc439057963" </w:instrText>
      </w:r>
      <w:r>
        <w:fldChar w:fldCharType="separate"/>
      </w:r>
      <w:r>
        <w:rPr>
          <w:rStyle w:val="24"/>
          <w:rFonts w:hint="eastAsia"/>
        </w:rPr>
        <w:t>（二）北京人与动物环保科普中心</w:t>
      </w:r>
      <w:r>
        <w:tab/>
      </w:r>
      <w:r>
        <w:fldChar w:fldCharType="begin"/>
      </w:r>
      <w:r>
        <w:instrText xml:space="preserve"> PAGEREF _Toc439057963 \h </w:instrText>
      </w:r>
      <w:r>
        <w:fldChar w:fldCharType="separate"/>
      </w:r>
      <w:r>
        <w:t>37</w:t>
      </w:r>
      <w:r>
        <w:fldChar w:fldCharType="end"/>
      </w:r>
      <w:r>
        <w:fldChar w:fldCharType="end"/>
      </w:r>
    </w:p>
    <w:p>
      <w:pPr>
        <w:pStyle w:val="11"/>
        <w:ind w:left="31680" w:firstLine="31680"/>
        <w:rPr>
          <w:rFonts w:ascii="Calibri" w:hAnsi="Calibri" w:cs="Times New Roman"/>
          <w:szCs w:val="22"/>
        </w:rPr>
      </w:pPr>
      <w:r>
        <w:fldChar w:fldCharType="begin"/>
      </w:r>
      <w:r>
        <w:instrText xml:space="preserve"> HYPERLINK \l "_Toc439057964" </w:instrText>
      </w:r>
      <w:r>
        <w:fldChar w:fldCharType="separate"/>
      </w:r>
      <w:r>
        <w:rPr>
          <w:rStyle w:val="24"/>
          <w:rFonts w:hint="eastAsia"/>
        </w:rPr>
        <w:t>（三）金榜园小学支教志愿活动总结</w:t>
      </w:r>
      <w:r>
        <w:tab/>
      </w:r>
      <w:r>
        <w:fldChar w:fldCharType="begin"/>
      </w:r>
      <w:r>
        <w:instrText xml:space="preserve"> PAGEREF _Toc439057964 \h </w:instrText>
      </w:r>
      <w:r>
        <w:fldChar w:fldCharType="separate"/>
      </w:r>
      <w:r>
        <w:t>40</w:t>
      </w:r>
      <w:r>
        <w:fldChar w:fldCharType="end"/>
      </w:r>
      <w:r>
        <w:fldChar w:fldCharType="end"/>
      </w:r>
    </w:p>
    <w:p>
      <w:pPr>
        <w:pStyle w:val="19"/>
        <w:ind w:left="31680" w:firstLine="31680"/>
        <w:rPr>
          <w:rFonts w:ascii="Calibri" w:hAnsi="Calibri" w:cs="Times New Roman"/>
          <w:szCs w:val="22"/>
        </w:rPr>
      </w:pPr>
      <w:r>
        <w:fldChar w:fldCharType="begin"/>
      </w:r>
      <w:r>
        <w:instrText xml:space="preserve"> HYPERLINK \l "_Toc439057965" </w:instrText>
      </w:r>
      <w:r>
        <w:fldChar w:fldCharType="separate"/>
      </w:r>
      <w:r>
        <w:rPr>
          <w:rStyle w:val="24"/>
          <w:rFonts w:hint="eastAsia"/>
        </w:rPr>
        <w:t>三、成长活动</w:t>
      </w:r>
      <w:r>
        <w:tab/>
      </w:r>
      <w:r>
        <w:fldChar w:fldCharType="begin"/>
      </w:r>
      <w:r>
        <w:instrText xml:space="preserve"> PAGEREF _Toc439057965 \h </w:instrText>
      </w:r>
      <w:r>
        <w:fldChar w:fldCharType="separate"/>
      </w:r>
      <w:r>
        <w:t>43</w:t>
      </w:r>
      <w:r>
        <w:fldChar w:fldCharType="end"/>
      </w:r>
      <w:r>
        <w:fldChar w:fldCharType="end"/>
      </w:r>
    </w:p>
    <w:p>
      <w:pPr>
        <w:pStyle w:val="11"/>
        <w:ind w:left="31680" w:firstLine="31680"/>
        <w:rPr>
          <w:rFonts w:ascii="Calibri" w:hAnsi="Calibri" w:cs="Times New Roman"/>
          <w:szCs w:val="22"/>
        </w:rPr>
      </w:pPr>
      <w:r>
        <w:fldChar w:fldCharType="begin"/>
      </w:r>
      <w:r>
        <w:instrText xml:space="preserve"> HYPERLINK \l "_Toc439057966" </w:instrText>
      </w:r>
      <w:r>
        <w:fldChar w:fldCharType="separate"/>
      </w:r>
      <w:r>
        <w:rPr>
          <w:rStyle w:val="24"/>
          <w:rFonts w:hint="eastAsia"/>
        </w:rPr>
        <w:t>（一）技能培训</w:t>
      </w:r>
      <w:r>
        <w:tab/>
      </w:r>
      <w:r>
        <w:fldChar w:fldCharType="begin"/>
      </w:r>
      <w:r>
        <w:instrText xml:space="preserve"> PAGEREF _Toc439057966 \h </w:instrText>
      </w:r>
      <w:r>
        <w:fldChar w:fldCharType="separate"/>
      </w:r>
      <w:r>
        <w:t>43</w:t>
      </w:r>
      <w:r>
        <w:fldChar w:fldCharType="end"/>
      </w:r>
      <w:r>
        <w:fldChar w:fldCharType="end"/>
      </w:r>
    </w:p>
    <w:p>
      <w:pPr>
        <w:pStyle w:val="11"/>
        <w:ind w:left="31680" w:firstLine="31680"/>
        <w:rPr>
          <w:rFonts w:ascii="Calibri" w:hAnsi="Calibri" w:cs="Times New Roman"/>
          <w:szCs w:val="22"/>
        </w:rPr>
      </w:pPr>
      <w:r>
        <w:fldChar w:fldCharType="begin"/>
      </w:r>
      <w:r>
        <w:instrText xml:space="preserve"> HYPERLINK \l "_Toc439057967" </w:instrText>
      </w:r>
      <w:r>
        <w:fldChar w:fldCharType="separate"/>
      </w:r>
      <w:r>
        <w:rPr>
          <w:rStyle w:val="24"/>
          <w:rFonts w:hint="eastAsia"/>
        </w:rPr>
        <w:t>（二）新长城中央财经大学自强社第二届模拟面试大赛</w:t>
      </w:r>
      <w:r>
        <w:tab/>
      </w:r>
      <w:r>
        <w:fldChar w:fldCharType="begin"/>
      </w:r>
      <w:r>
        <w:instrText xml:space="preserve"> PAGEREF _Toc439057967 \h </w:instrText>
      </w:r>
      <w:r>
        <w:fldChar w:fldCharType="separate"/>
      </w:r>
      <w:r>
        <w:t>46</w:t>
      </w:r>
      <w:r>
        <w:fldChar w:fldCharType="end"/>
      </w:r>
      <w:r>
        <w:fldChar w:fldCharType="end"/>
      </w:r>
    </w:p>
    <w:p>
      <w:pPr>
        <w:pStyle w:val="11"/>
        <w:ind w:left="31680" w:firstLine="31680"/>
        <w:rPr>
          <w:rFonts w:ascii="Calibri" w:hAnsi="Calibri" w:cs="Times New Roman"/>
          <w:szCs w:val="22"/>
        </w:rPr>
      </w:pPr>
      <w:r>
        <w:fldChar w:fldCharType="begin"/>
      </w:r>
      <w:r>
        <w:instrText xml:space="preserve"> HYPERLINK \l "_Toc439057968" </w:instrText>
      </w:r>
      <w:r>
        <w:fldChar w:fldCharType="separate"/>
      </w:r>
      <w:r>
        <w:rPr>
          <w:rStyle w:val="24"/>
          <w:rFonts w:hint="eastAsia"/>
        </w:rPr>
        <w:t>（三）花旗·第二期大学生金融素质教育</w:t>
      </w:r>
      <w:r>
        <w:tab/>
      </w:r>
      <w:r>
        <w:fldChar w:fldCharType="begin"/>
      </w:r>
      <w:r>
        <w:instrText xml:space="preserve"> PAGEREF _Toc439057968 \h </w:instrText>
      </w:r>
      <w:r>
        <w:fldChar w:fldCharType="separate"/>
      </w:r>
      <w:r>
        <w:t>50</w:t>
      </w:r>
      <w:r>
        <w:fldChar w:fldCharType="end"/>
      </w:r>
      <w:r>
        <w:fldChar w:fldCharType="end"/>
      </w:r>
    </w:p>
    <w:p>
      <w:pPr>
        <w:pStyle w:val="17"/>
        <w:tabs>
          <w:tab w:val="right" w:leader="dot" w:pos="8494"/>
        </w:tabs>
        <w:ind w:firstLine="31680"/>
        <w:rPr>
          <w:rFonts w:ascii="Calibri" w:hAnsi="Calibri" w:cs="Times New Roman"/>
          <w:szCs w:val="22"/>
        </w:rPr>
      </w:pPr>
      <w:r>
        <w:fldChar w:fldCharType="begin"/>
      </w:r>
      <w:r>
        <w:instrText xml:space="preserve"> HYPERLINK \l "_Toc439057969" </w:instrText>
      </w:r>
      <w:r>
        <w:fldChar w:fldCharType="separate"/>
      </w:r>
      <w:r>
        <w:rPr>
          <w:rStyle w:val="24"/>
          <w:rFonts w:hint="eastAsia"/>
        </w:rPr>
        <w:t>第五篇</w:t>
      </w:r>
      <w:r>
        <w:rPr>
          <w:rStyle w:val="24"/>
        </w:rPr>
        <w:t xml:space="preserve"> </w:t>
      </w:r>
      <w:r>
        <w:rPr>
          <w:rStyle w:val="24"/>
          <w:rFonts w:hint="eastAsia"/>
        </w:rPr>
        <w:t>发展规划</w:t>
      </w:r>
      <w:r>
        <w:rPr>
          <w:rStyle w:val="24"/>
        </w:rPr>
        <w:t>——</w:t>
      </w:r>
      <w:r>
        <w:rPr>
          <w:rStyle w:val="24"/>
          <w:rFonts w:hint="eastAsia"/>
        </w:rPr>
        <w:t>自强未来，你我共创</w:t>
      </w:r>
      <w:r>
        <w:tab/>
      </w:r>
      <w:r>
        <w:fldChar w:fldCharType="begin"/>
      </w:r>
      <w:r>
        <w:instrText xml:space="preserve"> PAGEREF _Toc439057969 \h </w:instrText>
      </w:r>
      <w:r>
        <w:fldChar w:fldCharType="separate"/>
      </w:r>
      <w:r>
        <w:t>58</w:t>
      </w:r>
      <w:r>
        <w:fldChar w:fldCharType="end"/>
      </w:r>
      <w:r>
        <w:fldChar w:fldCharType="end"/>
      </w:r>
    </w:p>
    <w:p>
      <w:pPr>
        <w:pStyle w:val="19"/>
        <w:ind w:left="31680" w:firstLine="31680"/>
        <w:rPr>
          <w:rFonts w:ascii="Calibri" w:hAnsi="Calibri" w:cs="Times New Roman"/>
          <w:szCs w:val="22"/>
        </w:rPr>
      </w:pPr>
      <w:r>
        <w:fldChar w:fldCharType="begin"/>
      </w:r>
      <w:r>
        <w:instrText xml:space="preserve"> HYPERLINK \l "_Toc439057970" </w:instrText>
      </w:r>
      <w:r>
        <w:fldChar w:fldCharType="separate"/>
      </w:r>
      <w:r>
        <w:rPr>
          <w:rStyle w:val="24"/>
          <w:rFonts w:hint="eastAsia"/>
        </w:rPr>
        <w:t>一、社员规划</w:t>
      </w:r>
      <w:r>
        <w:tab/>
      </w:r>
      <w:r>
        <w:fldChar w:fldCharType="begin"/>
      </w:r>
      <w:r>
        <w:instrText xml:space="preserve"> PAGEREF _Toc439057970 \h </w:instrText>
      </w:r>
      <w:r>
        <w:fldChar w:fldCharType="separate"/>
      </w:r>
      <w:r>
        <w:t>58</w:t>
      </w:r>
      <w:r>
        <w:fldChar w:fldCharType="end"/>
      </w:r>
      <w:r>
        <w:fldChar w:fldCharType="end"/>
      </w:r>
    </w:p>
    <w:p>
      <w:pPr>
        <w:pStyle w:val="19"/>
        <w:ind w:left="31680" w:firstLine="31680"/>
        <w:rPr>
          <w:rFonts w:ascii="Calibri" w:hAnsi="Calibri" w:cs="Times New Roman"/>
          <w:szCs w:val="22"/>
        </w:rPr>
      </w:pPr>
      <w:r>
        <w:fldChar w:fldCharType="begin"/>
      </w:r>
      <w:r>
        <w:instrText xml:space="preserve"> HYPERLINK \l "_Toc439057971" </w:instrText>
      </w:r>
      <w:r>
        <w:fldChar w:fldCharType="separate"/>
      </w:r>
      <w:r>
        <w:rPr>
          <w:rStyle w:val="24"/>
          <w:rFonts w:hint="eastAsia"/>
        </w:rPr>
        <w:t>二、社团活动规划</w:t>
      </w:r>
      <w:r>
        <w:tab/>
      </w:r>
      <w:r>
        <w:fldChar w:fldCharType="begin"/>
      </w:r>
      <w:r>
        <w:instrText xml:space="preserve"> PAGEREF _Toc439057971 \h </w:instrText>
      </w:r>
      <w:r>
        <w:fldChar w:fldCharType="separate"/>
      </w:r>
      <w:r>
        <w:t>58</w:t>
      </w:r>
      <w:r>
        <w:fldChar w:fldCharType="end"/>
      </w:r>
      <w:r>
        <w:fldChar w:fldCharType="end"/>
      </w:r>
    </w:p>
    <w:p>
      <w:pPr>
        <w:pStyle w:val="19"/>
        <w:ind w:left="31680" w:firstLine="31680"/>
        <w:rPr>
          <w:rFonts w:ascii="Calibri" w:hAnsi="Calibri" w:cs="Times New Roman"/>
          <w:szCs w:val="22"/>
        </w:rPr>
      </w:pPr>
      <w:r>
        <w:fldChar w:fldCharType="begin"/>
      </w:r>
      <w:r>
        <w:instrText xml:space="preserve"> HYPERLINK \l "_Toc439057972" </w:instrText>
      </w:r>
      <w:r>
        <w:fldChar w:fldCharType="separate"/>
      </w:r>
      <w:r>
        <w:rPr>
          <w:rStyle w:val="24"/>
          <w:rFonts w:hint="eastAsia"/>
        </w:rPr>
        <w:t>三、社团文化建设</w:t>
      </w:r>
      <w:r>
        <w:tab/>
      </w:r>
      <w:r>
        <w:fldChar w:fldCharType="begin"/>
      </w:r>
      <w:r>
        <w:instrText xml:space="preserve"> PAGEREF _Toc439057972 \h </w:instrText>
      </w:r>
      <w:r>
        <w:fldChar w:fldCharType="separate"/>
      </w:r>
      <w:r>
        <w:t>59</w:t>
      </w:r>
      <w:r>
        <w:fldChar w:fldCharType="end"/>
      </w:r>
      <w:r>
        <w:fldChar w:fldCharType="end"/>
      </w:r>
    </w:p>
    <w:p>
      <w:pPr>
        <w:pStyle w:val="19"/>
        <w:ind w:left="31680" w:firstLine="31680"/>
        <w:rPr>
          <w:rFonts w:ascii="Calibri" w:hAnsi="Calibri" w:cs="Times New Roman"/>
          <w:szCs w:val="22"/>
        </w:rPr>
      </w:pPr>
      <w:r>
        <w:fldChar w:fldCharType="begin"/>
      </w:r>
      <w:r>
        <w:instrText xml:space="preserve"> HYPERLINK \l "_Toc439057973" </w:instrText>
      </w:r>
      <w:r>
        <w:fldChar w:fldCharType="separate"/>
      </w:r>
      <w:r>
        <w:rPr>
          <w:rStyle w:val="24"/>
          <w:rFonts w:hint="eastAsia"/>
        </w:rPr>
        <w:t>新长城中央财经大学自强社社籍卡</w:t>
      </w:r>
      <w:r>
        <w:tab/>
      </w:r>
      <w:r>
        <w:fldChar w:fldCharType="begin"/>
      </w:r>
      <w:r>
        <w:instrText xml:space="preserve"> PAGEREF _Toc439057973 \h </w:instrText>
      </w:r>
      <w:r>
        <w:fldChar w:fldCharType="separate"/>
      </w:r>
      <w:r>
        <w:t>60</w:t>
      </w:r>
      <w:r>
        <w:fldChar w:fldCharType="end"/>
      </w:r>
      <w:r>
        <w:fldChar w:fldCharType="end"/>
      </w:r>
    </w:p>
    <w:p>
      <w:pPr>
        <w:pStyle w:val="19"/>
        <w:ind w:left="31680" w:firstLine="31680"/>
        <w:rPr>
          <w:rFonts w:ascii="Calibri" w:hAnsi="Calibri" w:cs="Times New Roman"/>
          <w:szCs w:val="22"/>
        </w:rPr>
      </w:pPr>
      <w:r>
        <w:fldChar w:fldCharType="begin"/>
      </w:r>
      <w:r>
        <w:instrText xml:space="preserve"> HYPERLINK \l "_Toc439057974" </w:instrText>
      </w:r>
      <w:r>
        <w:fldChar w:fldCharType="separate"/>
      </w:r>
      <w:r>
        <w:rPr>
          <w:rStyle w:val="24"/>
          <w:rFonts w:hint="eastAsia"/>
        </w:rPr>
        <w:t>新长城中央财经大学自强社社员满意度调查</w:t>
      </w:r>
      <w:r>
        <w:tab/>
      </w:r>
      <w:r>
        <w:fldChar w:fldCharType="begin"/>
      </w:r>
      <w:r>
        <w:instrText xml:space="preserve"> PAGEREF _Toc439057974 \h </w:instrText>
      </w:r>
      <w:r>
        <w:fldChar w:fldCharType="separate"/>
      </w:r>
      <w:r>
        <w:t>62</w:t>
      </w:r>
      <w:r>
        <w:fldChar w:fldCharType="end"/>
      </w:r>
      <w:r>
        <w:fldChar w:fldCharType="end"/>
      </w:r>
    </w:p>
    <w:p>
      <w:pPr>
        <w:spacing w:line="360" w:lineRule="exact"/>
        <w:ind w:firstLine="0" w:firstLineChars="0"/>
      </w:pPr>
      <w:r>
        <w:fldChar w:fldCharType="end"/>
      </w:r>
    </w:p>
    <w:p>
      <w:pPr>
        <w:pStyle w:val="2"/>
        <w:spacing w:before="120" w:after="120" w:line="240" w:lineRule="auto"/>
        <w:ind w:firstLine="0" w:firstLineChars="0"/>
        <w:rPr>
          <w:sz w:val="36"/>
          <w:szCs w:val="36"/>
        </w:rPr>
      </w:pPr>
      <w:bookmarkStart w:id="1" w:name="_Toc439057918"/>
      <w:r>
        <w:rPr>
          <w:rFonts w:hint="eastAsia"/>
          <w:sz w:val="36"/>
          <w:szCs w:val="36"/>
        </w:rPr>
        <w:t>第一篇</w:t>
      </w:r>
      <w:r>
        <w:rPr>
          <w:sz w:val="36"/>
          <w:szCs w:val="36"/>
        </w:rPr>
        <w:t xml:space="preserve"> </w:t>
      </w:r>
      <w:r>
        <w:rPr>
          <w:rFonts w:hint="eastAsia"/>
          <w:sz w:val="36"/>
          <w:szCs w:val="36"/>
        </w:rPr>
        <w:t>社团文化</w:t>
      </w:r>
      <w:r>
        <w:rPr>
          <w:sz w:val="36"/>
          <w:szCs w:val="36"/>
        </w:rPr>
        <w:t>——</w:t>
      </w:r>
      <w:r>
        <w:rPr>
          <w:rFonts w:hint="eastAsia"/>
          <w:sz w:val="36"/>
          <w:szCs w:val="36"/>
        </w:rPr>
        <w:t>自强精神，源远流长</w:t>
      </w:r>
      <w:bookmarkEnd w:id="0"/>
      <w:bookmarkEnd w:id="1"/>
    </w:p>
    <w:p>
      <w:pPr>
        <w:pStyle w:val="3"/>
        <w:spacing w:before="240" w:line="240" w:lineRule="auto"/>
        <w:rPr>
          <w:sz w:val="32"/>
          <w:szCs w:val="32"/>
        </w:rPr>
      </w:pPr>
      <w:bookmarkStart w:id="2" w:name="_Toc438651329"/>
      <w:bookmarkStart w:id="3" w:name="_Toc439057919"/>
      <w:r>
        <w:rPr>
          <w:rFonts w:hint="eastAsia"/>
          <w:sz w:val="32"/>
          <w:szCs w:val="32"/>
        </w:rPr>
        <w:t>一、社团基本情况</w:t>
      </w:r>
      <w:bookmarkEnd w:id="2"/>
      <w:bookmarkEnd w:id="3"/>
    </w:p>
    <w:tbl>
      <w:tblPr>
        <w:tblStyle w:val="26"/>
        <w:tblW w:w="86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134"/>
        <w:gridCol w:w="1984"/>
        <w:gridCol w:w="1467"/>
        <w:gridCol w:w="2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1" w:hRule="atLeast"/>
        </w:trPr>
        <w:tc>
          <w:tcPr>
            <w:tcW w:w="1526" w:type="dxa"/>
            <w:vAlign w:val="center"/>
          </w:tcPr>
          <w:p>
            <w:pPr>
              <w:spacing w:line="240" w:lineRule="auto"/>
              <w:ind w:firstLine="0" w:firstLineChars="0"/>
              <w:jc w:val="center"/>
              <w:rPr>
                <w:b/>
                <w:sz w:val="24"/>
              </w:rPr>
            </w:pPr>
            <w:r>
              <w:rPr>
                <w:rFonts w:hint="eastAsia"/>
                <w:b/>
                <w:sz w:val="24"/>
              </w:rPr>
              <w:t>名称</w:t>
            </w:r>
          </w:p>
        </w:tc>
        <w:tc>
          <w:tcPr>
            <w:tcW w:w="3118" w:type="dxa"/>
            <w:gridSpan w:val="2"/>
            <w:vAlign w:val="center"/>
          </w:tcPr>
          <w:p>
            <w:pPr>
              <w:spacing w:line="240" w:lineRule="auto"/>
              <w:ind w:firstLine="0" w:firstLineChars="0"/>
              <w:jc w:val="center"/>
              <w:rPr>
                <w:sz w:val="24"/>
              </w:rPr>
            </w:pPr>
            <w:r>
              <w:rPr>
                <w:rFonts w:hint="eastAsia"/>
                <w:sz w:val="24"/>
              </w:rPr>
              <w:t>新长城中央财经大学自强社</w:t>
            </w:r>
          </w:p>
        </w:tc>
        <w:tc>
          <w:tcPr>
            <w:tcW w:w="1467" w:type="dxa"/>
            <w:vAlign w:val="center"/>
          </w:tcPr>
          <w:p>
            <w:pPr>
              <w:spacing w:line="240" w:lineRule="auto"/>
              <w:ind w:firstLine="0" w:firstLineChars="0"/>
              <w:jc w:val="center"/>
              <w:rPr>
                <w:b/>
                <w:sz w:val="24"/>
              </w:rPr>
            </w:pPr>
            <w:r>
              <w:rPr>
                <w:rFonts w:hint="eastAsia"/>
                <w:b/>
                <w:sz w:val="24"/>
              </w:rPr>
              <w:t>成立时间</w:t>
            </w:r>
          </w:p>
        </w:tc>
        <w:tc>
          <w:tcPr>
            <w:tcW w:w="2559" w:type="dxa"/>
            <w:vAlign w:val="center"/>
          </w:tcPr>
          <w:p>
            <w:pPr>
              <w:spacing w:line="240" w:lineRule="auto"/>
              <w:ind w:firstLine="0" w:firstLineChars="0"/>
              <w:jc w:val="center"/>
              <w:rPr>
                <w:sz w:val="24"/>
              </w:rPr>
            </w:pPr>
            <w:r>
              <w:rPr>
                <w:sz w:val="24"/>
              </w:rPr>
              <w:t>2004.4.25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trPr>
        <w:tc>
          <w:tcPr>
            <w:tcW w:w="1526" w:type="dxa"/>
            <w:vAlign w:val="center"/>
          </w:tcPr>
          <w:p>
            <w:pPr>
              <w:spacing w:line="240" w:lineRule="auto"/>
              <w:ind w:firstLine="0" w:firstLineChars="0"/>
              <w:jc w:val="center"/>
              <w:rPr>
                <w:b/>
                <w:sz w:val="24"/>
              </w:rPr>
            </w:pPr>
            <w:r>
              <w:rPr>
                <w:rFonts w:hint="eastAsia"/>
                <w:b/>
                <w:sz w:val="24"/>
              </w:rPr>
              <w:t>类别</w:t>
            </w:r>
          </w:p>
        </w:tc>
        <w:tc>
          <w:tcPr>
            <w:tcW w:w="1134" w:type="dxa"/>
            <w:vAlign w:val="center"/>
          </w:tcPr>
          <w:p>
            <w:pPr>
              <w:spacing w:line="240" w:lineRule="auto"/>
              <w:ind w:firstLine="0" w:firstLineChars="0"/>
              <w:jc w:val="center"/>
              <w:rPr>
                <w:sz w:val="24"/>
              </w:rPr>
            </w:pPr>
            <w:r>
              <w:rPr>
                <w:rFonts w:hint="eastAsia"/>
                <w:sz w:val="24"/>
              </w:rPr>
              <w:t>兴趣类</w:t>
            </w:r>
          </w:p>
        </w:tc>
        <w:tc>
          <w:tcPr>
            <w:tcW w:w="3451" w:type="dxa"/>
            <w:gridSpan w:val="2"/>
            <w:vAlign w:val="center"/>
          </w:tcPr>
          <w:p>
            <w:pPr>
              <w:spacing w:line="240" w:lineRule="auto"/>
              <w:ind w:firstLine="0" w:firstLineChars="0"/>
              <w:jc w:val="center"/>
              <w:rPr>
                <w:b/>
                <w:sz w:val="24"/>
              </w:rPr>
            </w:pPr>
            <w:r>
              <w:rPr>
                <w:rFonts w:hint="eastAsia"/>
                <w:b/>
                <w:sz w:val="24"/>
              </w:rPr>
              <w:t>上年度校内评级结果</w:t>
            </w:r>
          </w:p>
        </w:tc>
        <w:tc>
          <w:tcPr>
            <w:tcW w:w="2559" w:type="dxa"/>
            <w:vAlign w:val="center"/>
          </w:tcPr>
          <w:p>
            <w:pPr>
              <w:spacing w:line="240" w:lineRule="auto"/>
              <w:ind w:firstLine="0" w:firstLineChars="0"/>
              <w:jc w:val="center"/>
              <w:rPr>
                <w:sz w:val="24"/>
              </w:rPr>
            </w:pPr>
            <w:r>
              <w:rPr>
                <w:sz w:val="24"/>
              </w:rPr>
              <w:t>A</w:t>
            </w:r>
            <w:r>
              <w:rPr>
                <w:rFonts w:hint="eastAsia"/>
                <w:sz w:val="24"/>
              </w:rPr>
              <w:t>类社团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1" w:hRule="atLeast"/>
        </w:trPr>
        <w:tc>
          <w:tcPr>
            <w:tcW w:w="1526" w:type="dxa"/>
            <w:vAlign w:val="center"/>
          </w:tcPr>
          <w:p>
            <w:pPr>
              <w:spacing w:line="240" w:lineRule="auto"/>
              <w:ind w:firstLine="0" w:firstLineChars="0"/>
              <w:jc w:val="center"/>
              <w:rPr>
                <w:b/>
                <w:sz w:val="24"/>
              </w:rPr>
            </w:pPr>
            <w:r>
              <w:rPr>
                <w:rFonts w:hint="eastAsia"/>
                <w:b/>
                <w:sz w:val="24"/>
              </w:rPr>
              <w:t>指导老师</w:t>
            </w:r>
          </w:p>
        </w:tc>
        <w:tc>
          <w:tcPr>
            <w:tcW w:w="1134" w:type="dxa"/>
            <w:vAlign w:val="center"/>
          </w:tcPr>
          <w:p>
            <w:pPr>
              <w:spacing w:line="240" w:lineRule="auto"/>
              <w:ind w:firstLine="0" w:firstLineChars="0"/>
              <w:jc w:val="center"/>
              <w:rPr>
                <w:sz w:val="24"/>
              </w:rPr>
            </w:pPr>
            <w:r>
              <w:rPr>
                <w:rFonts w:hint="eastAsia"/>
                <w:sz w:val="24"/>
              </w:rPr>
              <w:t>欧萌</w:t>
            </w:r>
          </w:p>
        </w:tc>
        <w:tc>
          <w:tcPr>
            <w:tcW w:w="3451" w:type="dxa"/>
            <w:gridSpan w:val="2"/>
            <w:vAlign w:val="center"/>
          </w:tcPr>
          <w:p>
            <w:pPr>
              <w:spacing w:line="240" w:lineRule="auto"/>
              <w:ind w:firstLine="0" w:firstLineChars="0"/>
              <w:jc w:val="center"/>
              <w:rPr>
                <w:b/>
                <w:sz w:val="24"/>
              </w:rPr>
            </w:pPr>
            <w:r>
              <w:rPr>
                <w:rFonts w:hint="eastAsia"/>
                <w:b/>
                <w:sz w:val="24"/>
              </w:rPr>
              <w:t>校内职务</w:t>
            </w:r>
          </w:p>
        </w:tc>
        <w:tc>
          <w:tcPr>
            <w:tcW w:w="2559" w:type="dxa"/>
            <w:vAlign w:val="center"/>
          </w:tcPr>
          <w:p>
            <w:pPr>
              <w:spacing w:line="240" w:lineRule="auto"/>
              <w:ind w:firstLine="0" w:firstLineChars="0"/>
              <w:jc w:val="center"/>
              <w:rPr>
                <w:sz w:val="24"/>
              </w:rPr>
            </w:pPr>
            <w:r>
              <w:rPr>
                <w:rFonts w:hint="eastAsia"/>
                <w:sz w:val="24"/>
              </w:rPr>
              <w:t>学生处老师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trPr>
        <w:tc>
          <w:tcPr>
            <w:tcW w:w="1526" w:type="dxa"/>
            <w:vAlign w:val="center"/>
          </w:tcPr>
          <w:p>
            <w:pPr>
              <w:spacing w:line="240" w:lineRule="auto"/>
              <w:ind w:firstLine="0" w:firstLineChars="0"/>
              <w:jc w:val="center"/>
              <w:rPr>
                <w:b/>
                <w:sz w:val="24"/>
              </w:rPr>
            </w:pPr>
            <w:r>
              <w:rPr>
                <w:rFonts w:hint="eastAsia"/>
                <w:b/>
                <w:sz w:val="24"/>
              </w:rPr>
              <w:t>社团负责人</w:t>
            </w:r>
          </w:p>
        </w:tc>
        <w:tc>
          <w:tcPr>
            <w:tcW w:w="1134" w:type="dxa"/>
            <w:vAlign w:val="center"/>
          </w:tcPr>
          <w:p>
            <w:pPr>
              <w:spacing w:line="240" w:lineRule="auto"/>
              <w:ind w:firstLine="0" w:firstLineChars="0"/>
              <w:jc w:val="center"/>
              <w:rPr>
                <w:sz w:val="24"/>
              </w:rPr>
            </w:pPr>
            <w:r>
              <w:rPr>
                <w:rFonts w:hint="eastAsia"/>
                <w:sz w:val="24"/>
              </w:rPr>
              <w:t>张亚萍</w:t>
            </w:r>
          </w:p>
        </w:tc>
        <w:tc>
          <w:tcPr>
            <w:tcW w:w="3451" w:type="dxa"/>
            <w:gridSpan w:val="2"/>
            <w:vAlign w:val="center"/>
          </w:tcPr>
          <w:p>
            <w:pPr>
              <w:spacing w:line="240" w:lineRule="auto"/>
              <w:ind w:firstLine="0" w:firstLineChars="0"/>
              <w:jc w:val="center"/>
              <w:rPr>
                <w:b/>
                <w:sz w:val="24"/>
              </w:rPr>
            </w:pPr>
            <w:r>
              <w:rPr>
                <w:rFonts w:hint="eastAsia"/>
                <w:b/>
                <w:sz w:val="24"/>
              </w:rPr>
              <w:t>社内职务</w:t>
            </w:r>
          </w:p>
        </w:tc>
        <w:tc>
          <w:tcPr>
            <w:tcW w:w="2559" w:type="dxa"/>
            <w:vAlign w:val="center"/>
          </w:tcPr>
          <w:p>
            <w:pPr>
              <w:spacing w:line="240" w:lineRule="auto"/>
              <w:ind w:firstLine="0" w:firstLineChars="0"/>
              <w:jc w:val="center"/>
              <w:rPr>
                <w:sz w:val="24"/>
              </w:rPr>
            </w:pPr>
            <w:r>
              <w:rPr>
                <w:rFonts w:hint="eastAsia"/>
                <w:sz w:val="24"/>
              </w:rPr>
              <w:t>社长</w:t>
            </w:r>
          </w:p>
        </w:tc>
      </w:tr>
    </w:tbl>
    <w:p>
      <w:pPr>
        <w:spacing w:line="380" w:lineRule="exact"/>
        <w:ind w:firstLine="31680"/>
        <w:rPr>
          <w:sz w:val="24"/>
        </w:rPr>
      </w:pPr>
    </w:p>
    <w:p>
      <w:pPr>
        <w:spacing w:line="380" w:lineRule="exact"/>
        <w:ind w:firstLine="31680"/>
        <w:rPr>
          <w:sz w:val="24"/>
        </w:rPr>
      </w:pPr>
      <w:r>
        <w:rPr>
          <w:rFonts w:hint="eastAsia"/>
          <w:sz w:val="24"/>
        </w:rPr>
        <w:t>新长城中央财经大学自强社，由中国扶贫基金会倡导成立，由校学生处、团委共同指导和支持，以接受新长城资助的特困生为主体，在校申请注册的学生社团。我社秉承“传递社会关爱，锻造自强之才”的社团宗旨，通过自助、助人、服务社会，为社员成功步入社会搭建成长、实践的基地，旨在培养大学生自尊、自立、自信、自强的精神。</w:t>
      </w:r>
    </w:p>
    <w:p>
      <w:pPr>
        <w:spacing w:line="380" w:lineRule="exact"/>
        <w:ind w:firstLine="31680"/>
        <w:rPr>
          <w:b/>
          <w:sz w:val="28"/>
          <w:szCs w:val="28"/>
        </w:rPr>
      </w:pPr>
      <w:r>
        <w:rPr>
          <w:rFonts w:hint="eastAsia"/>
          <w:sz w:val="24"/>
        </w:rPr>
        <w:t>现有社员</w:t>
      </w:r>
      <w:r>
        <w:rPr>
          <w:sz w:val="24"/>
        </w:rPr>
        <w:t>541</w:t>
      </w:r>
      <w:r>
        <w:rPr>
          <w:rFonts w:hint="eastAsia"/>
          <w:sz w:val="24"/>
        </w:rPr>
        <w:t>名，其中社团骨干及干事</w:t>
      </w:r>
      <w:r>
        <w:rPr>
          <w:sz w:val="24"/>
        </w:rPr>
        <w:t>113</w:t>
      </w:r>
      <w:r>
        <w:rPr>
          <w:rFonts w:hint="eastAsia"/>
          <w:sz w:val="24"/>
        </w:rPr>
        <w:t>名，下设编辑部、活动部、外联部、人力部、宣传部、专题组</w:t>
      </w:r>
      <w:r>
        <w:rPr>
          <w:sz w:val="24"/>
        </w:rPr>
        <w:t>6</w:t>
      </w:r>
      <w:r>
        <w:rPr>
          <w:rFonts w:hint="eastAsia"/>
          <w:sz w:val="24"/>
        </w:rPr>
        <w:t>个职能部门。现阶段社团组织结构如下图。现阶段各部门具体人数如下表。</w:t>
      </w:r>
    </w:p>
    <w:p>
      <w:pPr>
        <w:spacing w:beforeLines="100"/>
        <w:ind w:firstLine="0" w:firstLineChars="0"/>
        <w:jc w:val="center"/>
        <w:rPr>
          <w:b/>
          <w:sz w:val="28"/>
          <w:szCs w:val="28"/>
        </w:rPr>
      </w:pPr>
      <w:r>
        <w:rPr>
          <w:b/>
          <w:sz w:val="28"/>
          <w:szCs w:val="28"/>
        </w:rPr>
        <w:t>2015</w:t>
      </w:r>
      <w:r>
        <w:rPr>
          <w:rFonts w:hint="eastAsia"/>
          <w:b/>
          <w:sz w:val="28"/>
          <w:szCs w:val="28"/>
        </w:rPr>
        <w:t>年度社团组织结构</w:t>
      </w:r>
    </w:p>
    <w:p>
      <w:pPr>
        <w:ind w:firstLine="31680"/>
      </w:pPr>
      <w:r>
        <w:drawing>
          <wp:inline distT="0" distB="0" distL="114300" distR="114300">
            <wp:extent cx="4772025" cy="2428875"/>
            <wp:effectExtent l="0" t="0" r="9525" b="9525"/>
            <wp:docPr id="9" name="图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示 1"/>
                    <pic:cNvPicPr>
                      <a:picLocks noChangeAspect="1"/>
                    </pic:cNvPicPr>
                  </pic:nvPicPr>
                  <pic:blipFill>
                    <a:blip r:embed="rId11"/>
                    <a:srcRect t="-2890" b="-1418"/>
                    <a:stretch>
                      <a:fillRect/>
                    </a:stretch>
                  </pic:blipFill>
                  <pic:spPr>
                    <a:xfrm>
                      <a:off x="0" y="0"/>
                      <a:ext cx="4772025" cy="2428875"/>
                    </a:xfrm>
                    <a:prstGeom prst="rect">
                      <a:avLst/>
                    </a:prstGeom>
                    <a:noFill/>
                    <a:ln w="9525">
                      <a:noFill/>
                    </a:ln>
                  </pic:spPr>
                </pic:pic>
              </a:graphicData>
            </a:graphic>
          </wp:inline>
        </w:drawing>
      </w:r>
    </w:p>
    <w:p>
      <w:pPr>
        <w:ind w:firstLine="31680"/>
        <w:jc w:val="center"/>
        <w:rPr>
          <w:sz w:val="20"/>
        </w:rPr>
      </w:pPr>
    </w:p>
    <w:p>
      <w:pPr>
        <w:ind w:firstLine="31680"/>
      </w:pPr>
    </w:p>
    <w:p>
      <w:pPr>
        <w:ind w:firstLine="31680"/>
      </w:pPr>
    </w:p>
    <w:p>
      <w:pPr>
        <w:spacing w:beforeLines="100"/>
        <w:ind w:firstLine="31680"/>
        <w:jc w:val="center"/>
        <w:rPr>
          <w:b/>
          <w:sz w:val="28"/>
          <w:szCs w:val="28"/>
        </w:rPr>
      </w:pPr>
      <w:r>
        <w:rPr>
          <w:rFonts w:hint="eastAsia"/>
          <w:b/>
          <w:sz w:val="28"/>
          <w:szCs w:val="28"/>
        </w:rPr>
        <w:t>现阶段各机构人数详情</w:t>
      </w:r>
    </w:p>
    <w:tbl>
      <w:tblPr>
        <w:tblStyle w:val="26"/>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2808"/>
        <w:gridCol w:w="2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68" w:type="dxa"/>
            <w:vAlign w:val="center"/>
          </w:tcPr>
          <w:p>
            <w:pPr>
              <w:ind w:firstLine="0" w:firstLineChars="0"/>
              <w:jc w:val="center"/>
              <w:rPr>
                <w:b/>
              </w:rPr>
            </w:pPr>
            <w:r>
              <w:rPr>
                <w:rFonts w:hint="eastAsia"/>
                <w:b/>
              </w:rPr>
              <w:t>部门</w:t>
            </w:r>
          </w:p>
        </w:tc>
        <w:tc>
          <w:tcPr>
            <w:tcW w:w="1984" w:type="dxa"/>
            <w:vAlign w:val="center"/>
          </w:tcPr>
          <w:p>
            <w:pPr>
              <w:ind w:firstLine="0" w:firstLineChars="0"/>
              <w:jc w:val="center"/>
              <w:rPr>
                <w:b/>
              </w:rPr>
            </w:pPr>
            <w:r>
              <w:rPr>
                <w:rFonts w:hint="eastAsia"/>
                <w:b/>
              </w:rPr>
              <w:t>人数</w:t>
            </w:r>
          </w:p>
        </w:tc>
        <w:tc>
          <w:tcPr>
            <w:tcW w:w="2808" w:type="dxa"/>
            <w:vAlign w:val="center"/>
          </w:tcPr>
          <w:p>
            <w:pPr>
              <w:ind w:firstLine="0" w:firstLineChars="0"/>
              <w:jc w:val="center"/>
              <w:rPr>
                <w:b/>
              </w:rPr>
            </w:pPr>
            <w:r>
              <w:rPr>
                <w:rFonts w:hint="eastAsia"/>
                <w:b/>
              </w:rPr>
              <w:t>备注</w:t>
            </w:r>
          </w:p>
        </w:tc>
        <w:tc>
          <w:tcPr>
            <w:tcW w:w="2062" w:type="dxa"/>
            <w:vAlign w:val="center"/>
          </w:tcPr>
          <w:p>
            <w:pPr>
              <w:ind w:firstLine="0" w:firstLineChars="0"/>
              <w:jc w:val="center"/>
              <w:rPr>
                <w:b/>
              </w:rPr>
            </w:pPr>
            <w:r>
              <w:rPr>
                <w:rFonts w:hint="eastAsia"/>
                <w:b/>
              </w:rPr>
              <w:t>部门图标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1" w:hRule="atLeast"/>
          <w:jc w:val="center"/>
        </w:trPr>
        <w:tc>
          <w:tcPr>
            <w:tcW w:w="1668" w:type="dxa"/>
            <w:vAlign w:val="center"/>
          </w:tcPr>
          <w:p>
            <w:pPr>
              <w:ind w:firstLine="31680"/>
            </w:pPr>
            <w:r>
              <w:rPr>
                <w:rFonts w:hint="eastAsia"/>
              </w:rPr>
              <w:t>社长团</w:t>
            </w:r>
          </w:p>
        </w:tc>
        <w:tc>
          <w:tcPr>
            <w:tcW w:w="1984" w:type="dxa"/>
            <w:vAlign w:val="center"/>
          </w:tcPr>
          <w:p>
            <w:pPr>
              <w:ind w:firstLine="0" w:firstLineChars="0"/>
              <w:jc w:val="center"/>
            </w:pPr>
            <w:r>
              <w:t>4</w:t>
            </w:r>
            <w:r>
              <w:rPr>
                <w:rFonts w:hint="eastAsia"/>
              </w:rPr>
              <w:t>人</w:t>
            </w:r>
          </w:p>
        </w:tc>
        <w:tc>
          <w:tcPr>
            <w:tcW w:w="2808" w:type="dxa"/>
            <w:vAlign w:val="center"/>
          </w:tcPr>
          <w:p>
            <w:pPr>
              <w:ind w:firstLine="0" w:firstLineChars="0"/>
              <w:jc w:val="center"/>
            </w:pPr>
            <w:r>
              <w:rPr>
                <w:rFonts w:hint="eastAsia"/>
              </w:rPr>
              <w:t>社长</w:t>
            </w:r>
            <w:r>
              <w:t>1</w:t>
            </w:r>
            <w:r>
              <w:rPr>
                <w:rFonts w:hint="eastAsia"/>
              </w:rPr>
              <w:t>名，副社长</w:t>
            </w:r>
            <w:r>
              <w:t>4</w:t>
            </w:r>
            <w:r>
              <w:rPr>
                <w:rFonts w:hint="eastAsia"/>
              </w:rPr>
              <w:t>名</w:t>
            </w:r>
          </w:p>
        </w:tc>
        <w:tc>
          <w:tcPr>
            <w:tcW w:w="2062" w:type="dxa"/>
            <w:vAlign w:val="center"/>
          </w:tcPr>
          <w:p>
            <w:pPr>
              <w:ind w:firstLine="0" w:firstLineChars="0"/>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68" w:type="dxa"/>
            <w:vAlign w:val="center"/>
          </w:tcPr>
          <w:p>
            <w:pPr>
              <w:ind w:firstLine="31680"/>
            </w:pPr>
            <w:r>
              <w:rPr>
                <w:rFonts w:hint="eastAsia"/>
              </w:rPr>
              <w:t>编辑部</w:t>
            </w:r>
          </w:p>
        </w:tc>
        <w:tc>
          <w:tcPr>
            <w:tcW w:w="1984" w:type="dxa"/>
            <w:vAlign w:val="center"/>
          </w:tcPr>
          <w:p>
            <w:pPr>
              <w:ind w:firstLine="0" w:firstLineChars="0"/>
              <w:jc w:val="center"/>
            </w:pPr>
            <w:r>
              <w:t>13</w:t>
            </w:r>
            <w:r>
              <w:rPr>
                <w:rFonts w:hint="eastAsia"/>
              </w:rPr>
              <w:t>人</w:t>
            </w:r>
          </w:p>
        </w:tc>
        <w:tc>
          <w:tcPr>
            <w:tcW w:w="2808" w:type="dxa"/>
            <w:vAlign w:val="center"/>
          </w:tcPr>
          <w:p>
            <w:pPr>
              <w:ind w:firstLine="0" w:firstLineChars="0"/>
              <w:jc w:val="center"/>
            </w:pPr>
            <w:r>
              <w:rPr>
                <w:rFonts w:hint="eastAsia"/>
              </w:rPr>
              <w:t>部长</w:t>
            </w:r>
            <w:r>
              <w:t>1</w:t>
            </w:r>
            <w:r>
              <w:rPr>
                <w:rFonts w:hint="eastAsia"/>
              </w:rPr>
              <w:t>名，副部长</w:t>
            </w:r>
            <w:r>
              <w:t>1</w:t>
            </w:r>
            <w:r>
              <w:rPr>
                <w:rFonts w:hint="eastAsia"/>
              </w:rPr>
              <w:t>名</w:t>
            </w:r>
          </w:p>
        </w:tc>
        <w:tc>
          <w:tcPr>
            <w:tcW w:w="2062" w:type="dxa"/>
            <w:vAlign w:val="center"/>
          </w:tcPr>
          <w:p>
            <w:pPr>
              <w:ind w:firstLine="31680"/>
            </w:pPr>
            <w:r>
              <w:drawing>
                <wp:inline distT="0" distB="0" distL="114300" distR="114300">
                  <wp:extent cx="533400" cy="533400"/>
                  <wp:effectExtent l="0" t="0" r="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2"/>
                          <a:stretch>
                            <a:fillRect/>
                          </a:stretch>
                        </pic:blipFill>
                        <pic:spPr>
                          <a:xfrm>
                            <a:off x="0" y="0"/>
                            <a:ext cx="533400" cy="5334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68" w:type="dxa"/>
            <w:vAlign w:val="center"/>
          </w:tcPr>
          <w:p>
            <w:pPr>
              <w:ind w:firstLine="31680"/>
            </w:pPr>
            <w:r>
              <w:rPr>
                <w:rFonts w:hint="eastAsia"/>
              </w:rPr>
              <w:t>宣传部</w:t>
            </w:r>
          </w:p>
        </w:tc>
        <w:tc>
          <w:tcPr>
            <w:tcW w:w="1984" w:type="dxa"/>
            <w:vAlign w:val="center"/>
          </w:tcPr>
          <w:p>
            <w:pPr>
              <w:ind w:firstLine="0" w:firstLineChars="0"/>
              <w:jc w:val="center"/>
            </w:pPr>
            <w:r>
              <w:t>15</w:t>
            </w:r>
            <w:r>
              <w:rPr>
                <w:rFonts w:hint="eastAsia"/>
              </w:rPr>
              <w:t>人</w:t>
            </w:r>
          </w:p>
        </w:tc>
        <w:tc>
          <w:tcPr>
            <w:tcW w:w="2808" w:type="dxa"/>
            <w:vAlign w:val="center"/>
          </w:tcPr>
          <w:p>
            <w:pPr>
              <w:ind w:firstLine="0" w:firstLineChars="0"/>
              <w:jc w:val="center"/>
            </w:pPr>
            <w:r>
              <w:rPr>
                <w:rFonts w:hint="eastAsia"/>
              </w:rPr>
              <w:t>部长</w:t>
            </w:r>
            <w:r>
              <w:t>1</w:t>
            </w:r>
            <w:r>
              <w:rPr>
                <w:rFonts w:hint="eastAsia"/>
              </w:rPr>
              <w:t>名，副部长</w:t>
            </w:r>
            <w:r>
              <w:t>1</w:t>
            </w:r>
            <w:r>
              <w:rPr>
                <w:rFonts w:hint="eastAsia"/>
              </w:rPr>
              <w:t>名</w:t>
            </w:r>
          </w:p>
        </w:tc>
        <w:tc>
          <w:tcPr>
            <w:tcW w:w="2062" w:type="dxa"/>
            <w:vAlign w:val="center"/>
          </w:tcPr>
          <w:p>
            <w:pPr>
              <w:ind w:firstLine="31680"/>
            </w:pPr>
            <w:r>
              <w:drawing>
                <wp:inline distT="0" distB="0" distL="114300" distR="114300">
                  <wp:extent cx="523875" cy="533400"/>
                  <wp:effectExtent l="0" t="0" r="9525" b="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3"/>
                          <a:stretch>
                            <a:fillRect/>
                          </a:stretch>
                        </pic:blipFill>
                        <pic:spPr>
                          <a:xfrm>
                            <a:off x="0" y="0"/>
                            <a:ext cx="523875" cy="5334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68" w:type="dxa"/>
            <w:vAlign w:val="center"/>
          </w:tcPr>
          <w:p>
            <w:pPr>
              <w:ind w:firstLine="31680"/>
            </w:pPr>
            <w:r>
              <w:rPr>
                <w:rFonts w:hint="eastAsia"/>
              </w:rPr>
              <w:t>人力部</w:t>
            </w:r>
          </w:p>
        </w:tc>
        <w:tc>
          <w:tcPr>
            <w:tcW w:w="1984" w:type="dxa"/>
            <w:vAlign w:val="center"/>
          </w:tcPr>
          <w:p>
            <w:pPr>
              <w:ind w:firstLine="0" w:firstLineChars="0"/>
              <w:jc w:val="center"/>
            </w:pPr>
            <w:r>
              <w:t>24</w:t>
            </w:r>
            <w:r>
              <w:rPr>
                <w:rFonts w:hint="eastAsia"/>
              </w:rPr>
              <w:t>人</w:t>
            </w:r>
          </w:p>
        </w:tc>
        <w:tc>
          <w:tcPr>
            <w:tcW w:w="2808" w:type="dxa"/>
            <w:vAlign w:val="center"/>
          </w:tcPr>
          <w:p>
            <w:pPr>
              <w:ind w:firstLine="0" w:firstLineChars="0"/>
              <w:jc w:val="center"/>
            </w:pPr>
            <w:r>
              <w:rPr>
                <w:rFonts w:hint="eastAsia"/>
              </w:rPr>
              <w:t>部长</w:t>
            </w:r>
            <w:r>
              <w:t>1</w:t>
            </w:r>
            <w:r>
              <w:rPr>
                <w:rFonts w:hint="eastAsia"/>
              </w:rPr>
              <w:t>名，副部长</w:t>
            </w:r>
            <w:r>
              <w:t>1</w:t>
            </w:r>
            <w:r>
              <w:rPr>
                <w:rFonts w:hint="eastAsia"/>
              </w:rPr>
              <w:t>名</w:t>
            </w:r>
          </w:p>
        </w:tc>
        <w:tc>
          <w:tcPr>
            <w:tcW w:w="2062" w:type="dxa"/>
            <w:vAlign w:val="center"/>
          </w:tcPr>
          <w:p>
            <w:pPr>
              <w:ind w:firstLine="31680"/>
            </w:pPr>
            <w:r>
              <w:drawing>
                <wp:inline distT="0" distB="0" distL="114300" distR="114300">
                  <wp:extent cx="533400" cy="533400"/>
                  <wp:effectExtent l="0" t="0" r="0"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4"/>
                          <a:stretch>
                            <a:fillRect/>
                          </a:stretch>
                        </pic:blipFill>
                        <pic:spPr>
                          <a:xfrm>
                            <a:off x="0" y="0"/>
                            <a:ext cx="533400" cy="5334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68" w:type="dxa"/>
            <w:vAlign w:val="center"/>
          </w:tcPr>
          <w:p>
            <w:pPr>
              <w:ind w:firstLine="31680"/>
            </w:pPr>
            <w:r>
              <w:rPr>
                <w:rFonts w:hint="eastAsia"/>
              </w:rPr>
              <w:t>专题组</w:t>
            </w:r>
          </w:p>
        </w:tc>
        <w:tc>
          <w:tcPr>
            <w:tcW w:w="1984" w:type="dxa"/>
            <w:vAlign w:val="center"/>
          </w:tcPr>
          <w:p>
            <w:pPr>
              <w:ind w:firstLine="0" w:firstLineChars="0"/>
              <w:jc w:val="center"/>
            </w:pPr>
            <w:r>
              <w:t>21</w:t>
            </w:r>
            <w:r>
              <w:rPr>
                <w:rFonts w:hint="eastAsia"/>
              </w:rPr>
              <w:t>人</w:t>
            </w:r>
          </w:p>
        </w:tc>
        <w:tc>
          <w:tcPr>
            <w:tcW w:w="2808" w:type="dxa"/>
            <w:vAlign w:val="center"/>
          </w:tcPr>
          <w:p>
            <w:pPr>
              <w:ind w:firstLine="0" w:firstLineChars="0"/>
              <w:jc w:val="center"/>
            </w:pPr>
            <w:r>
              <w:rPr>
                <w:rFonts w:hint="eastAsia"/>
              </w:rPr>
              <w:t>部长</w:t>
            </w:r>
            <w:r>
              <w:t>1</w:t>
            </w:r>
            <w:r>
              <w:rPr>
                <w:rFonts w:hint="eastAsia"/>
              </w:rPr>
              <w:t>名，副部长</w:t>
            </w:r>
            <w:r>
              <w:t>2</w:t>
            </w:r>
            <w:r>
              <w:rPr>
                <w:rFonts w:hint="eastAsia"/>
              </w:rPr>
              <w:t>名</w:t>
            </w:r>
          </w:p>
        </w:tc>
        <w:tc>
          <w:tcPr>
            <w:tcW w:w="2062" w:type="dxa"/>
            <w:vAlign w:val="center"/>
          </w:tcPr>
          <w:p>
            <w:pPr>
              <w:ind w:firstLine="31680"/>
            </w:pPr>
            <w:r>
              <w:drawing>
                <wp:inline distT="0" distB="0" distL="114300" distR="114300">
                  <wp:extent cx="533400" cy="533400"/>
                  <wp:effectExtent l="0" t="0" r="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5"/>
                          <a:stretch>
                            <a:fillRect/>
                          </a:stretch>
                        </pic:blipFill>
                        <pic:spPr>
                          <a:xfrm>
                            <a:off x="0" y="0"/>
                            <a:ext cx="533400" cy="5334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68" w:type="dxa"/>
            <w:vAlign w:val="center"/>
          </w:tcPr>
          <w:p>
            <w:pPr>
              <w:ind w:firstLine="31680"/>
            </w:pPr>
            <w:r>
              <w:rPr>
                <w:rFonts w:hint="eastAsia"/>
              </w:rPr>
              <w:t>外联部</w:t>
            </w:r>
          </w:p>
        </w:tc>
        <w:tc>
          <w:tcPr>
            <w:tcW w:w="1984" w:type="dxa"/>
            <w:vAlign w:val="center"/>
          </w:tcPr>
          <w:p>
            <w:pPr>
              <w:ind w:firstLine="0" w:firstLineChars="0"/>
              <w:jc w:val="center"/>
            </w:pPr>
            <w:r>
              <w:t>14</w:t>
            </w:r>
            <w:r>
              <w:rPr>
                <w:rFonts w:hint="eastAsia"/>
              </w:rPr>
              <w:t>人</w:t>
            </w:r>
          </w:p>
        </w:tc>
        <w:tc>
          <w:tcPr>
            <w:tcW w:w="2808" w:type="dxa"/>
            <w:vAlign w:val="center"/>
          </w:tcPr>
          <w:p>
            <w:pPr>
              <w:ind w:firstLine="0" w:firstLineChars="0"/>
              <w:jc w:val="center"/>
            </w:pPr>
            <w:r>
              <w:rPr>
                <w:rFonts w:hint="eastAsia"/>
              </w:rPr>
              <w:t>部长</w:t>
            </w:r>
            <w:r>
              <w:t>1</w:t>
            </w:r>
            <w:r>
              <w:rPr>
                <w:rFonts w:hint="eastAsia"/>
              </w:rPr>
              <w:t>名，副部长</w:t>
            </w:r>
            <w:r>
              <w:t>1</w:t>
            </w:r>
            <w:r>
              <w:rPr>
                <w:rFonts w:hint="eastAsia"/>
              </w:rPr>
              <w:t>名</w:t>
            </w:r>
          </w:p>
        </w:tc>
        <w:tc>
          <w:tcPr>
            <w:tcW w:w="2062" w:type="dxa"/>
            <w:vAlign w:val="center"/>
          </w:tcPr>
          <w:p>
            <w:pPr>
              <w:ind w:firstLine="31680"/>
            </w:pPr>
            <w:r>
              <w:drawing>
                <wp:inline distT="0" distB="0" distL="114300" distR="114300">
                  <wp:extent cx="533400" cy="542925"/>
                  <wp:effectExtent l="0" t="0" r="0" b="952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6"/>
                          <a:srcRect l="15358" r="12799"/>
                          <a:stretch>
                            <a:fillRect/>
                          </a:stretch>
                        </pic:blipFill>
                        <pic:spPr>
                          <a:xfrm>
                            <a:off x="0" y="0"/>
                            <a:ext cx="533400" cy="54292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68" w:type="dxa"/>
            <w:vAlign w:val="center"/>
          </w:tcPr>
          <w:p>
            <w:pPr>
              <w:ind w:firstLine="31680"/>
            </w:pPr>
            <w:r>
              <w:rPr>
                <w:rFonts w:hint="eastAsia"/>
              </w:rPr>
              <w:t>活动部</w:t>
            </w:r>
          </w:p>
        </w:tc>
        <w:tc>
          <w:tcPr>
            <w:tcW w:w="1984" w:type="dxa"/>
            <w:vAlign w:val="center"/>
          </w:tcPr>
          <w:p>
            <w:pPr>
              <w:ind w:firstLine="0" w:firstLineChars="0"/>
              <w:jc w:val="center"/>
            </w:pPr>
            <w:r>
              <w:t>22</w:t>
            </w:r>
            <w:r>
              <w:rPr>
                <w:rFonts w:hint="eastAsia"/>
              </w:rPr>
              <w:t>人</w:t>
            </w:r>
          </w:p>
        </w:tc>
        <w:tc>
          <w:tcPr>
            <w:tcW w:w="2808" w:type="dxa"/>
            <w:vAlign w:val="center"/>
          </w:tcPr>
          <w:p>
            <w:pPr>
              <w:ind w:firstLine="0" w:firstLineChars="0"/>
              <w:jc w:val="center"/>
            </w:pPr>
            <w:r>
              <w:rPr>
                <w:rFonts w:hint="eastAsia"/>
              </w:rPr>
              <w:t>部长</w:t>
            </w:r>
            <w:r>
              <w:t>1</w:t>
            </w:r>
            <w:r>
              <w:rPr>
                <w:rFonts w:hint="eastAsia"/>
              </w:rPr>
              <w:t>名，副部长</w:t>
            </w:r>
            <w:r>
              <w:t>3</w:t>
            </w:r>
            <w:r>
              <w:rPr>
                <w:rFonts w:hint="eastAsia"/>
              </w:rPr>
              <w:t>名</w:t>
            </w:r>
          </w:p>
        </w:tc>
        <w:tc>
          <w:tcPr>
            <w:tcW w:w="2062" w:type="dxa"/>
            <w:vAlign w:val="center"/>
          </w:tcPr>
          <w:p>
            <w:pPr>
              <w:ind w:firstLine="31680"/>
            </w:pPr>
            <w:r>
              <w:drawing>
                <wp:inline distT="0" distB="0" distL="114300" distR="114300">
                  <wp:extent cx="533400" cy="533400"/>
                  <wp:effectExtent l="0" t="0" r="0" b="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7"/>
                          <a:stretch>
                            <a:fillRect/>
                          </a:stretch>
                        </pic:blipFill>
                        <pic:spPr>
                          <a:xfrm>
                            <a:off x="0" y="0"/>
                            <a:ext cx="533400" cy="5334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6" w:hRule="atLeast"/>
          <w:jc w:val="center"/>
        </w:trPr>
        <w:tc>
          <w:tcPr>
            <w:tcW w:w="1668" w:type="dxa"/>
            <w:vAlign w:val="center"/>
          </w:tcPr>
          <w:p>
            <w:pPr>
              <w:ind w:firstLine="31680"/>
              <w:rPr>
                <w:b/>
              </w:rPr>
            </w:pPr>
            <w:r>
              <w:rPr>
                <w:rFonts w:hint="eastAsia"/>
                <w:b/>
              </w:rPr>
              <w:t>共　计</w:t>
            </w:r>
          </w:p>
        </w:tc>
        <w:tc>
          <w:tcPr>
            <w:tcW w:w="1984" w:type="dxa"/>
            <w:vAlign w:val="center"/>
          </w:tcPr>
          <w:p>
            <w:pPr>
              <w:ind w:firstLine="0" w:firstLineChars="0"/>
              <w:jc w:val="center"/>
            </w:pPr>
            <w:r>
              <w:t>113</w:t>
            </w:r>
            <w:r>
              <w:rPr>
                <w:rFonts w:hint="eastAsia"/>
              </w:rPr>
              <w:t>人</w:t>
            </w:r>
          </w:p>
        </w:tc>
        <w:tc>
          <w:tcPr>
            <w:tcW w:w="2808" w:type="dxa"/>
            <w:vAlign w:val="center"/>
          </w:tcPr>
          <w:p>
            <w:pPr>
              <w:ind w:firstLine="0" w:firstLineChars="0"/>
              <w:jc w:val="center"/>
            </w:pPr>
            <w:r>
              <w:rPr>
                <w:rFonts w:hint="eastAsia"/>
              </w:rPr>
              <w:t>干部</w:t>
            </w:r>
            <w:r>
              <w:t>19</w:t>
            </w:r>
            <w:r>
              <w:rPr>
                <w:rFonts w:hint="eastAsia"/>
              </w:rPr>
              <w:t>名，干事</w:t>
            </w:r>
            <w:r>
              <w:t>94</w:t>
            </w:r>
            <w:r>
              <w:rPr>
                <w:rFonts w:hint="eastAsia"/>
              </w:rPr>
              <w:t>名</w:t>
            </w:r>
          </w:p>
        </w:tc>
        <w:tc>
          <w:tcPr>
            <w:tcW w:w="2062" w:type="dxa"/>
            <w:vAlign w:val="center"/>
          </w:tcPr>
          <w:p>
            <w:pPr>
              <w:ind w:firstLine="0" w:firstLineChars="0"/>
              <w:jc w:val="center"/>
            </w:pPr>
            <w:r>
              <w:t>--</w:t>
            </w:r>
          </w:p>
        </w:tc>
      </w:tr>
    </w:tbl>
    <w:p>
      <w:pPr>
        <w:pStyle w:val="3"/>
        <w:spacing w:before="240" w:line="240" w:lineRule="auto"/>
        <w:rPr>
          <w:sz w:val="32"/>
          <w:szCs w:val="32"/>
        </w:rPr>
      </w:pPr>
      <w:bookmarkStart w:id="4" w:name="_Toc439057920"/>
      <w:bookmarkStart w:id="5" w:name="_Toc438651330"/>
      <w:r>
        <w:rPr>
          <w:rFonts w:hint="eastAsia"/>
          <w:sz w:val="32"/>
          <w:szCs w:val="32"/>
        </w:rPr>
        <w:t>二、宗旨与目标</w:t>
      </w:r>
      <w:bookmarkEnd w:id="4"/>
      <w:bookmarkEnd w:id="5"/>
    </w:p>
    <w:p>
      <w:pPr>
        <w:spacing w:line="380" w:lineRule="exact"/>
        <w:ind w:firstLine="31680"/>
        <w:rPr>
          <w:sz w:val="24"/>
        </w:rPr>
      </w:pPr>
      <w:r>
        <w:rPr>
          <w:rFonts w:hint="eastAsia"/>
          <w:sz w:val="24"/>
        </w:rPr>
        <w:t>新长城中央财经大学自强社以“传递社会关爱，锻造自强之才”为宗旨。</w:t>
      </w:r>
    </w:p>
    <w:p>
      <w:pPr>
        <w:spacing w:line="380" w:lineRule="exact"/>
        <w:ind w:firstLine="31680"/>
        <w:rPr>
          <w:sz w:val="24"/>
        </w:rPr>
      </w:pPr>
      <w:r>
        <w:rPr>
          <w:rFonts w:hint="eastAsia"/>
          <w:sz w:val="24"/>
        </w:rPr>
        <w:t>本社现阶段总目标为：为同学们提供关爱社会、服务社会、关心他人的机会，帮助社会上需要帮助的人，通过号召同学们参加志愿活动，培养大家的社会责任感与使命感，最终让每一个成员在帮助他人的过程中培养自立自强精神，让需要帮助的人因为我们的关爱而感到温暖。</w:t>
      </w:r>
    </w:p>
    <w:p>
      <w:pPr>
        <w:spacing w:line="380" w:lineRule="exact"/>
        <w:ind w:firstLine="31680"/>
        <w:rPr>
          <w:sz w:val="24"/>
        </w:rPr>
      </w:pPr>
      <w:r>
        <w:rPr>
          <w:rFonts w:hint="eastAsia"/>
          <w:sz w:val="24"/>
        </w:rPr>
        <w:t>具体的分目标为：</w:t>
      </w:r>
    </w:p>
    <w:p>
      <w:pPr>
        <w:spacing w:line="380" w:lineRule="exact"/>
        <w:ind w:firstLine="31680"/>
        <w:rPr>
          <w:sz w:val="24"/>
        </w:rPr>
      </w:pPr>
      <w:r>
        <w:rPr>
          <w:sz w:val="24"/>
        </w:rPr>
        <w:t xml:space="preserve">1. </w:t>
      </w:r>
      <w:r>
        <w:rPr>
          <w:rFonts w:hint="eastAsia"/>
          <w:sz w:val="24"/>
        </w:rPr>
        <w:t>成为高校中一流的公益性学生社团组织，为社会带去更多关爱。</w:t>
      </w:r>
      <w:r>
        <w:rPr>
          <w:sz w:val="24"/>
        </w:rPr>
        <w:t xml:space="preserve"> </w:t>
      </w:r>
    </w:p>
    <w:p>
      <w:pPr>
        <w:spacing w:line="380" w:lineRule="exact"/>
        <w:ind w:firstLine="31680"/>
        <w:rPr>
          <w:sz w:val="24"/>
        </w:rPr>
      </w:pPr>
      <w:r>
        <w:rPr>
          <w:sz w:val="24"/>
        </w:rPr>
        <w:t xml:space="preserve">2. </w:t>
      </w:r>
      <w:r>
        <w:rPr>
          <w:rFonts w:hint="eastAsia"/>
          <w:sz w:val="24"/>
        </w:rPr>
        <w:t>成为社员成功步入社会的成长、实践基地，培养社员的各种能力。</w:t>
      </w:r>
    </w:p>
    <w:p>
      <w:pPr>
        <w:spacing w:line="380" w:lineRule="exact"/>
        <w:ind w:firstLine="31680"/>
        <w:rPr>
          <w:sz w:val="24"/>
        </w:rPr>
      </w:pPr>
      <w:r>
        <w:rPr>
          <w:sz w:val="24"/>
        </w:rPr>
        <w:t xml:space="preserve">3. </w:t>
      </w:r>
      <w:r>
        <w:rPr>
          <w:rFonts w:hint="eastAsia"/>
          <w:sz w:val="24"/>
        </w:rPr>
        <w:t>自给自足、永续经营，让志愿精神不断传承。</w:t>
      </w:r>
    </w:p>
    <w:p>
      <w:pPr>
        <w:spacing w:line="380" w:lineRule="exact"/>
        <w:ind w:firstLine="31680"/>
        <w:rPr>
          <w:sz w:val="24"/>
        </w:rPr>
      </w:pPr>
      <w:r>
        <w:rPr>
          <w:sz w:val="24"/>
        </w:rPr>
        <w:t xml:space="preserve">4. </w:t>
      </w:r>
      <w:r>
        <w:rPr>
          <w:rFonts w:hint="eastAsia"/>
          <w:sz w:val="24"/>
        </w:rPr>
        <w:t>通过自强社实现新长城自强项目对学生的帮助，培养自强社社员的社会责任，</w:t>
      </w:r>
      <w:r>
        <w:rPr>
          <w:sz w:val="24"/>
        </w:rPr>
        <w:t xml:space="preserve"> </w:t>
      </w:r>
      <w:r>
        <w:rPr>
          <w:rFonts w:hint="eastAsia"/>
          <w:sz w:val="24"/>
        </w:rPr>
        <w:t>使社员树立自尊、自立、自信、自强的精神。</w:t>
      </w:r>
    </w:p>
    <w:p>
      <w:pPr>
        <w:pStyle w:val="3"/>
        <w:spacing w:before="240" w:line="240" w:lineRule="auto"/>
        <w:rPr>
          <w:sz w:val="32"/>
          <w:szCs w:val="32"/>
        </w:rPr>
      </w:pPr>
      <w:bookmarkStart w:id="6" w:name="_Toc439057921"/>
      <w:r>
        <w:rPr>
          <w:rFonts w:hint="eastAsia"/>
          <w:sz w:val="32"/>
          <w:szCs w:val="32"/>
        </w:rPr>
        <w:t>三、社团特色</w:t>
      </w:r>
      <w:r>
        <w:rPr>
          <w:sz w:val="32"/>
          <w:szCs w:val="32"/>
        </w:rPr>
        <w:t>——</w:t>
      </w:r>
      <w:r>
        <w:rPr>
          <w:rFonts w:hint="eastAsia"/>
          <w:sz w:val="32"/>
          <w:szCs w:val="32"/>
        </w:rPr>
        <w:t>自强魅力，不同凡响</w:t>
      </w:r>
      <w:bookmarkEnd w:id="6"/>
    </w:p>
    <w:p>
      <w:pPr>
        <w:ind w:firstLine="31680"/>
      </w:pPr>
      <w:r>
        <w:rPr>
          <w:rFonts w:hint="eastAsia"/>
          <w:sz w:val="24"/>
        </w:rPr>
        <w:t>新长城中央财经大学自强社一直以传递社会关爱，锻造自强之才为宗旨。作为一个公益类社团，我们一直坚守“起于公益，不止于公益”。</w:t>
      </w:r>
    </w:p>
    <w:p>
      <w:pPr>
        <w:pStyle w:val="4"/>
        <w:spacing w:before="0" w:beforeAutospacing="0" w:after="0" w:afterAutospacing="0" w:line="240" w:lineRule="auto"/>
      </w:pPr>
      <w:bookmarkStart w:id="7" w:name="_Toc439057922"/>
      <w:r>
        <w:rPr>
          <w:rFonts w:hint="eastAsia"/>
        </w:rPr>
        <w:t>（一）理念创新</w:t>
      </w:r>
      <w:bookmarkEnd w:id="7"/>
    </w:p>
    <w:p>
      <w:pPr>
        <w:ind w:firstLine="0" w:firstLineChars="0"/>
      </w:pPr>
      <w:r>
        <w:rPr>
          <w:sz w:val="24"/>
        </w:rPr>
        <w:t xml:space="preserve">    </w:t>
      </w:r>
      <w:r>
        <w:rPr>
          <w:rFonts w:hint="eastAsia"/>
          <w:sz w:val="24"/>
        </w:rPr>
        <w:t>不同于普通的公益社团以及其他高校的自强社，新长城中央财经大学自强社除了以传递社会关爱为理念外，一直坚持公益事业的双向互利，争取公益的持续发展，即不仅向受助人奉献爱心，也让志愿者在公益事业获得自己的收获。因此，在我社组织的志愿活动中，我们会记录志愿者在整个活动过程中的行为以及感悟，让志愿者们从公益事业中获益。在这种双向的关系中，志愿者与公益事业能联系更加紧密，在志愿活动的开展过程中才能更为有效，公益活动才能更加持续的开展下去。</w:t>
      </w:r>
    </w:p>
    <w:p>
      <w:pPr>
        <w:pStyle w:val="4"/>
        <w:spacing w:before="0" w:beforeAutospacing="0" w:after="0" w:afterAutospacing="0" w:line="240" w:lineRule="auto"/>
      </w:pPr>
      <w:bookmarkStart w:id="8" w:name="_Toc439057923"/>
      <w:bookmarkStart w:id="9" w:name="_Toc438651352"/>
      <w:r>
        <w:rPr>
          <w:rFonts w:hint="eastAsia"/>
        </w:rPr>
        <w:t>（二）活动创新</w:t>
      </w:r>
      <w:bookmarkEnd w:id="8"/>
      <w:bookmarkEnd w:id="9"/>
    </w:p>
    <w:p>
      <w:pPr>
        <w:ind w:firstLine="31680"/>
      </w:pPr>
      <w:r>
        <w:rPr>
          <w:rFonts w:hint="eastAsia"/>
          <w:sz w:val="24"/>
        </w:rPr>
        <w:t>在校内，与众多兄弟社团相比，不同于校内其他普通的公益社团，自强社还着眼于在校学生的面临的困境与需求，创办了一系列长战线帮助学生提升自我的活动。</w:t>
      </w:r>
    </w:p>
    <w:p>
      <w:pPr>
        <w:ind w:firstLine="0" w:firstLineChars="0"/>
        <w:rPr>
          <w:b/>
          <w:bCs/>
          <w:sz w:val="28"/>
          <w:szCs w:val="28"/>
        </w:rPr>
      </w:pPr>
      <w:bookmarkStart w:id="10" w:name="_Toc438651353"/>
      <w:r>
        <w:rPr>
          <w:b/>
          <w:bCs/>
          <w:sz w:val="28"/>
          <w:szCs w:val="28"/>
        </w:rPr>
        <w:t>1</w:t>
      </w:r>
      <w:r>
        <w:rPr>
          <w:rFonts w:hint="eastAsia"/>
          <w:b/>
          <w:bCs/>
          <w:sz w:val="28"/>
          <w:szCs w:val="28"/>
        </w:rPr>
        <w:t>、新长城中央财经大学自强社第二届模拟面试大赛</w:t>
      </w:r>
      <w:bookmarkEnd w:id="10"/>
    </w:p>
    <w:p>
      <w:pPr>
        <w:ind w:firstLine="31680"/>
        <w:rPr>
          <w:sz w:val="24"/>
        </w:rPr>
      </w:pPr>
      <w:r>
        <w:rPr>
          <w:rFonts w:hint="eastAsia"/>
          <w:sz w:val="24"/>
        </w:rPr>
        <w:t>新长城中央财经大学自强社第二届模拟面试大赛于</w:t>
      </w:r>
      <w:r>
        <w:rPr>
          <w:sz w:val="24"/>
        </w:rPr>
        <w:t>2015</w:t>
      </w:r>
      <w:r>
        <w:rPr>
          <w:rFonts w:hint="eastAsia"/>
          <w:sz w:val="24"/>
        </w:rPr>
        <w:t>年</w:t>
      </w:r>
      <w:r>
        <w:rPr>
          <w:sz w:val="24"/>
        </w:rPr>
        <w:t>11</w:t>
      </w:r>
      <w:r>
        <w:rPr>
          <w:rFonts w:hint="eastAsia"/>
          <w:sz w:val="24"/>
        </w:rPr>
        <w:t>月到</w:t>
      </w:r>
      <w:r>
        <w:rPr>
          <w:sz w:val="24"/>
        </w:rPr>
        <w:t>12</w:t>
      </w:r>
      <w:r>
        <w:rPr>
          <w:rFonts w:hint="eastAsia"/>
          <w:sz w:val="24"/>
        </w:rPr>
        <w:t>月举办，历时</w:t>
      </w:r>
      <w:r>
        <w:rPr>
          <w:sz w:val="24"/>
        </w:rPr>
        <w:t>3</w:t>
      </w:r>
      <w:r>
        <w:rPr>
          <w:rFonts w:hint="eastAsia"/>
          <w:sz w:val="24"/>
        </w:rPr>
        <w:t>周。本次模拟面试大赛基于对去年第一届的模拟面试大赛的总结与拓展，完善了比赛流程，按照学生普遍的诉求分设四个不同的部门，让学生能有选择地展现自己某方面的优势。今年的成长系列技能培训贯穿整个年度，让学生真正持续有效地获取学校课程所学不到的实用电脑技能。</w:t>
      </w:r>
      <w:bookmarkStart w:id="11" w:name="_Toc438651354"/>
    </w:p>
    <w:p>
      <w:pPr>
        <w:ind w:firstLine="0" w:firstLineChars="0"/>
        <w:rPr>
          <w:b/>
          <w:bCs/>
          <w:sz w:val="28"/>
          <w:szCs w:val="28"/>
        </w:rPr>
      </w:pPr>
      <w:r>
        <w:rPr>
          <w:b/>
          <w:bCs/>
          <w:sz w:val="28"/>
          <w:szCs w:val="28"/>
        </w:rPr>
        <w:t>2</w:t>
      </w:r>
      <w:r>
        <w:rPr>
          <w:rFonts w:hint="eastAsia"/>
          <w:b/>
          <w:bCs/>
          <w:sz w:val="28"/>
          <w:szCs w:val="28"/>
        </w:rPr>
        <w:t>、花旗·第二期大学生金融素质教育项目</w:t>
      </w:r>
      <w:bookmarkEnd w:id="11"/>
    </w:p>
    <w:p>
      <w:pPr>
        <w:ind w:firstLine="31680"/>
        <w:rPr>
          <w:sz w:val="24"/>
        </w:rPr>
      </w:pPr>
      <w:r>
        <w:rPr>
          <w:rFonts w:hint="eastAsia"/>
          <w:sz w:val="24"/>
        </w:rPr>
        <w:t>我社在今年继续承办的金融素质教育也是我社自强社在校内的独一无二之处，让理财等金融知识融于学生日常的生活之中。这些活动都是长期实施的活动，这也是自强社和其他社团活动的不同之处，对于提升能力方面，拉长活动的时期更能让学生长久持续的学习与自我完善，收效更为显著。</w:t>
      </w:r>
    </w:p>
    <w:p>
      <w:pPr>
        <w:ind w:firstLine="31680"/>
        <w:rPr>
          <w:sz w:val="32"/>
          <w:szCs w:val="32"/>
        </w:rPr>
      </w:pPr>
      <w:r>
        <w:rPr>
          <w:rFonts w:hint="eastAsia"/>
          <w:sz w:val="24"/>
        </w:rPr>
        <w:t>在全国，与其他高校社团相比，我社更加注重发展针对本校学生的活动。作为财经类院校，中央财经大学的学生与其他学校学生面临的环境不同，因此其需求也不同。我社便是注重于此，创办的多种活动都以本校学生真正的需求为目标，为我校学生服务。譬如，模拟面试大赛分设的财务部、市场部、销售部、公关部这四个部门便是根据我校学生未来大部分面临的就业环境而设立，对学生更加有针对性与实用性。又如技能培训，在某种程度上弥补了我校在计算机课程方面的欠缺；同样，金融知识在财经类院校也是必不可少，这也是我们连续创办金融素质教育的出发点。</w:t>
      </w:r>
    </w:p>
    <w:p>
      <w:pPr>
        <w:pStyle w:val="3"/>
        <w:spacing w:before="240" w:line="240" w:lineRule="auto"/>
        <w:rPr>
          <w:sz w:val="32"/>
          <w:szCs w:val="32"/>
        </w:rPr>
      </w:pPr>
      <w:bookmarkStart w:id="12" w:name="_Toc439057924"/>
      <w:bookmarkStart w:id="13" w:name="_Toc438651331"/>
      <w:r>
        <w:rPr>
          <w:rFonts w:hint="eastAsia"/>
          <w:sz w:val="32"/>
          <w:szCs w:val="32"/>
        </w:rPr>
        <w:t>四、历年社团获奖情况</w:t>
      </w:r>
      <w:bookmarkEnd w:id="12"/>
      <w:bookmarkEnd w:id="13"/>
    </w:p>
    <w:p>
      <w:pPr>
        <w:spacing w:line="380" w:lineRule="exact"/>
        <w:ind w:firstLine="31680"/>
        <w:rPr>
          <w:sz w:val="24"/>
        </w:rPr>
      </w:pPr>
      <w:r>
        <w:rPr>
          <w:rFonts w:hint="eastAsia"/>
          <w:sz w:val="24"/>
        </w:rPr>
        <w:t>新长城中央财经大学自强社近十二年的历史，是一路辉煌的历史，近五年来，社团获得大小奖项共计</w:t>
      </w:r>
      <w:r>
        <w:rPr>
          <w:sz w:val="24"/>
        </w:rPr>
        <w:t>16</w:t>
      </w:r>
      <w:r>
        <w:rPr>
          <w:rFonts w:hint="eastAsia"/>
          <w:sz w:val="24"/>
        </w:rPr>
        <w:t>项，其中国家级奖项</w:t>
      </w:r>
      <w:r>
        <w:rPr>
          <w:sz w:val="24"/>
        </w:rPr>
        <w:t>6</w:t>
      </w:r>
      <w:r>
        <w:rPr>
          <w:rFonts w:hint="eastAsia"/>
          <w:sz w:val="24"/>
        </w:rPr>
        <w:t>项，市级奖项</w:t>
      </w:r>
      <w:r>
        <w:rPr>
          <w:sz w:val="24"/>
        </w:rPr>
        <w:t>4</w:t>
      </w:r>
      <w:r>
        <w:rPr>
          <w:rFonts w:hint="eastAsia"/>
          <w:sz w:val="24"/>
        </w:rPr>
        <w:t>项，校级奖项</w:t>
      </w:r>
      <w:r>
        <w:rPr>
          <w:sz w:val="24"/>
        </w:rPr>
        <w:t>6</w:t>
      </w:r>
      <w:r>
        <w:rPr>
          <w:rFonts w:hint="eastAsia"/>
          <w:sz w:val="24"/>
        </w:rPr>
        <w:t>项。</w:t>
      </w:r>
    </w:p>
    <w:p>
      <w:pPr>
        <w:spacing w:line="380" w:lineRule="exact"/>
        <w:ind w:firstLine="31680"/>
        <w:rPr>
          <w:sz w:val="24"/>
        </w:rPr>
      </w:pPr>
      <w:r>
        <w:rPr>
          <w:sz w:val="24"/>
        </w:rPr>
        <w:t>2015</w:t>
      </w:r>
      <w:r>
        <w:rPr>
          <w:rFonts w:hint="eastAsia"/>
          <w:sz w:val="24"/>
        </w:rPr>
        <w:t>年，我们又添光彩，获得了北京人与动物环保科普中心优秀社团志愿者以及北京大学第二届高校学生国际公益论坛创新项目创新优秀奖。</w:t>
      </w:r>
    </w:p>
    <w:p>
      <w:pPr>
        <w:spacing w:beforeLines="100"/>
        <w:ind w:firstLine="31680"/>
        <w:jc w:val="center"/>
        <w:rPr>
          <w:b/>
          <w:sz w:val="28"/>
          <w:szCs w:val="28"/>
        </w:rPr>
      </w:pPr>
      <w:r>
        <w:rPr>
          <w:rFonts w:hint="eastAsia"/>
          <w:b/>
          <w:sz w:val="28"/>
          <w:szCs w:val="28"/>
        </w:rPr>
        <w:t>社团</w:t>
      </w:r>
      <w:r>
        <w:rPr>
          <w:b/>
          <w:sz w:val="28"/>
          <w:szCs w:val="28"/>
        </w:rPr>
        <w:t>2011-2015</w:t>
      </w:r>
      <w:r>
        <w:rPr>
          <w:rFonts w:hint="eastAsia"/>
          <w:b/>
          <w:sz w:val="28"/>
          <w:szCs w:val="28"/>
        </w:rPr>
        <w:t>年获奖情况一览表</w:t>
      </w:r>
    </w:p>
    <w:tbl>
      <w:tblPr>
        <w:tblStyle w:val="26"/>
        <w:tblW w:w="91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134"/>
        <w:gridCol w:w="595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ind w:firstLine="0" w:firstLineChars="0"/>
              <w:jc w:val="center"/>
            </w:pPr>
            <w:r>
              <w:rPr>
                <w:rFonts w:hint="eastAsia"/>
              </w:rPr>
              <w:t>序号</w:t>
            </w:r>
          </w:p>
        </w:tc>
        <w:tc>
          <w:tcPr>
            <w:tcW w:w="1134" w:type="dxa"/>
            <w:vAlign w:val="center"/>
          </w:tcPr>
          <w:p>
            <w:pPr>
              <w:ind w:firstLine="0" w:firstLineChars="0"/>
              <w:jc w:val="center"/>
            </w:pPr>
            <w:r>
              <w:rPr>
                <w:rFonts w:hint="eastAsia"/>
              </w:rPr>
              <w:t>时间</w:t>
            </w:r>
          </w:p>
        </w:tc>
        <w:tc>
          <w:tcPr>
            <w:tcW w:w="5953" w:type="dxa"/>
            <w:vAlign w:val="center"/>
          </w:tcPr>
          <w:p>
            <w:pPr>
              <w:ind w:firstLine="0" w:firstLineChars="0"/>
              <w:jc w:val="center"/>
            </w:pPr>
            <w:r>
              <w:rPr>
                <w:rFonts w:hint="eastAsia"/>
              </w:rPr>
              <w:t>奖项名称</w:t>
            </w:r>
          </w:p>
        </w:tc>
        <w:tc>
          <w:tcPr>
            <w:tcW w:w="1134" w:type="dxa"/>
            <w:vAlign w:val="center"/>
          </w:tcPr>
          <w:p>
            <w:pPr>
              <w:ind w:firstLine="0" w:firstLineChars="0"/>
              <w:jc w:val="center"/>
            </w:pPr>
            <w:r>
              <w:rPr>
                <w:rFonts w:hint="eastAsia"/>
              </w:rPr>
              <w:t>奖项级别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ind w:firstLine="0" w:firstLineChars="0"/>
              <w:jc w:val="center"/>
            </w:pPr>
            <w:r>
              <w:t>1</w:t>
            </w:r>
          </w:p>
        </w:tc>
        <w:tc>
          <w:tcPr>
            <w:tcW w:w="1134" w:type="dxa"/>
            <w:vAlign w:val="center"/>
          </w:tcPr>
          <w:p>
            <w:pPr>
              <w:ind w:firstLine="0" w:firstLineChars="0"/>
              <w:jc w:val="center"/>
            </w:pPr>
            <w:r>
              <w:t>2011</w:t>
            </w:r>
            <w:r>
              <w:rPr>
                <w:rFonts w:hint="eastAsia"/>
              </w:rPr>
              <w:t>年</w:t>
            </w:r>
          </w:p>
        </w:tc>
        <w:tc>
          <w:tcPr>
            <w:tcW w:w="5953" w:type="dxa"/>
            <w:vAlign w:val="center"/>
          </w:tcPr>
          <w:p>
            <w:pPr>
              <w:ind w:firstLine="0" w:firstLineChars="0"/>
              <w:jc w:val="center"/>
            </w:pPr>
            <w:r>
              <w:rPr>
                <w:rFonts w:hint="eastAsia"/>
              </w:rPr>
              <w:t>全国优秀自强社</w:t>
            </w:r>
          </w:p>
        </w:tc>
        <w:tc>
          <w:tcPr>
            <w:tcW w:w="1134" w:type="dxa"/>
            <w:vAlign w:val="center"/>
          </w:tcPr>
          <w:p>
            <w:pPr>
              <w:ind w:firstLine="0" w:firstLineChars="0"/>
              <w:jc w:val="center"/>
            </w:pPr>
            <w:r>
              <w:rPr>
                <w:rFonts w:hint="eastAsia"/>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ind w:firstLine="0" w:firstLineChars="0"/>
              <w:jc w:val="center"/>
            </w:pPr>
            <w:r>
              <w:t>2</w:t>
            </w:r>
          </w:p>
        </w:tc>
        <w:tc>
          <w:tcPr>
            <w:tcW w:w="1134" w:type="dxa"/>
            <w:vAlign w:val="center"/>
          </w:tcPr>
          <w:p>
            <w:pPr>
              <w:ind w:firstLine="0" w:firstLineChars="0"/>
              <w:jc w:val="center"/>
            </w:pPr>
            <w:r>
              <w:t>2012</w:t>
            </w:r>
            <w:r>
              <w:rPr>
                <w:rFonts w:hint="eastAsia"/>
              </w:rPr>
              <w:t>年</w:t>
            </w:r>
          </w:p>
        </w:tc>
        <w:tc>
          <w:tcPr>
            <w:tcW w:w="5953" w:type="dxa"/>
            <w:vAlign w:val="center"/>
          </w:tcPr>
          <w:p>
            <w:pPr>
              <w:ind w:firstLine="0" w:firstLineChars="0"/>
              <w:jc w:val="center"/>
            </w:pPr>
            <w:r>
              <w:rPr>
                <w:rFonts w:hint="eastAsia"/>
              </w:rPr>
              <w:t>全国优秀自强社</w:t>
            </w:r>
          </w:p>
        </w:tc>
        <w:tc>
          <w:tcPr>
            <w:tcW w:w="1134" w:type="dxa"/>
            <w:vAlign w:val="center"/>
          </w:tcPr>
          <w:p>
            <w:pPr>
              <w:ind w:firstLine="0" w:firstLineChars="0"/>
              <w:jc w:val="center"/>
            </w:pPr>
            <w:r>
              <w:rPr>
                <w:rFonts w:hint="eastAsia"/>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ind w:firstLine="0" w:firstLineChars="0"/>
              <w:jc w:val="center"/>
            </w:pPr>
            <w:r>
              <w:t>3</w:t>
            </w:r>
          </w:p>
        </w:tc>
        <w:tc>
          <w:tcPr>
            <w:tcW w:w="1134" w:type="dxa"/>
            <w:vAlign w:val="center"/>
          </w:tcPr>
          <w:p>
            <w:pPr>
              <w:ind w:firstLine="0" w:firstLineChars="0"/>
              <w:jc w:val="center"/>
            </w:pPr>
            <w:r>
              <w:t>2012</w:t>
            </w:r>
            <w:r>
              <w:rPr>
                <w:rFonts w:hint="eastAsia"/>
              </w:rPr>
              <w:t>年</w:t>
            </w:r>
          </w:p>
        </w:tc>
        <w:tc>
          <w:tcPr>
            <w:tcW w:w="5953" w:type="dxa"/>
            <w:vAlign w:val="center"/>
          </w:tcPr>
          <w:p>
            <w:pPr>
              <w:ind w:firstLine="0" w:firstLineChars="0"/>
              <w:jc w:val="center"/>
            </w:pPr>
            <w:r>
              <w:rPr>
                <w:rFonts w:hint="eastAsia"/>
              </w:rPr>
              <w:t>中央财经大学优秀社团</w:t>
            </w:r>
          </w:p>
        </w:tc>
        <w:tc>
          <w:tcPr>
            <w:tcW w:w="1134" w:type="dxa"/>
            <w:vAlign w:val="center"/>
          </w:tcPr>
          <w:p>
            <w:pPr>
              <w:ind w:firstLine="0" w:firstLineChars="0"/>
              <w:jc w:val="center"/>
            </w:pPr>
            <w:r>
              <w:rPr>
                <w:rFonts w:hint="eastAsia"/>
              </w:rPr>
              <w:t>校级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ind w:firstLine="0" w:firstLineChars="0"/>
              <w:jc w:val="center"/>
            </w:pPr>
            <w:r>
              <w:t>4</w:t>
            </w:r>
          </w:p>
        </w:tc>
        <w:tc>
          <w:tcPr>
            <w:tcW w:w="1134" w:type="dxa"/>
            <w:vAlign w:val="center"/>
          </w:tcPr>
          <w:p>
            <w:pPr>
              <w:ind w:firstLine="0" w:firstLineChars="0"/>
              <w:jc w:val="center"/>
            </w:pPr>
            <w:r>
              <w:t>2012</w:t>
            </w:r>
            <w:r>
              <w:rPr>
                <w:rFonts w:hint="eastAsia"/>
              </w:rPr>
              <w:t>年</w:t>
            </w:r>
          </w:p>
        </w:tc>
        <w:tc>
          <w:tcPr>
            <w:tcW w:w="5953" w:type="dxa"/>
            <w:vAlign w:val="center"/>
          </w:tcPr>
          <w:p>
            <w:pPr>
              <w:ind w:firstLine="0" w:firstLineChars="0"/>
              <w:jc w:val="center"/>
            </w:pPr>
            <w:r>
              <w:rPr>
                <w:rFonts w:hint="eastAsia"/>
              </w:rPr>
              <w:t>上半年善行</w:t>
            </w:r>
            <w:r>
              <w:t>100</w:t>
            </w:r>
            <w:r>
              <w:rPr>
                <w:rFonts w:hint="eastAsia"/>
              </w:rPr>
              <w:t>爱心包裹全国第六名</w:t>
            </w:r>
          </w:p>
        </w:tc>
        <w:tc>
          <w:tcPr>
            <w:tcW w:w="1134" w:type="dxa"/>
            <w:vAlign w:val="center"/>
          </w:tcPr>
          <w:p>
            <w:pPr>
              <w:ind w:firstLine="0" w:firstLineChars="0"/>
              <w:jc w:val="center"/>
            </w:pPr>
            <w:r>
              <w:rPr>
                <w:rFonts w:hint="eastAsia"/>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ind w:firstLine="0" w:firstLineChars="0"/>
              <w:jc w:val="center"/>
            </w:pPr>
            <w:r>
              <w:t>5</w:t>
            </w:r>
          </w:p>
        </w:tc>
        <w:tc>
          <w:tcPr>
            <w:tcW w:w="1134" w:type="dxa"/>
            <w:vAlign w:val="center"/>
          </w:tcPr>
          <w:p>
            <w:pPr>
              <w:ind w:firstLine="0" w:firstLineChars="0"/>
              <w:jc w:val="center"/>
            </w:pPr>
            <w:r>
              <w:t>2012</w:t>
            </w:r>
            <w:r>
              <w:rPr>
                <w:rFonts w:hint="eastAsia"/>
              </w:rPr>
              <w:t>年</w:t>
            </w:r>
          </w:p>
        </w:tc>
        <w:tc>
          <w:tcPr>
            <w:tcW w:w="5953" w:type="dxa"/>
            <w:vAlign w:val="center"/>
          </w:tcPr>
          <w:p>
            <w:pPr>
              <w:ind w:firstLine="0" w:firstLineChars="0"/>
              <w:jc w:val="center"/>
            </w:pPr>
            <w:r>
              <w:rPr>
                <w:rFonts w:hint="eastAsia"/>
              </w:rPr>
              <w:t>下半年善行</w:t>
            </w:r>
            <w:r>
              <w:t>100</w:t>
            </w:r>
            <w:r>
              <w:rPr>
                <w:rFonts w:hint="eastAsia"/>
              </w:rPr>
              <w:t>爱心包裹全国名次证书</w:t>
            </w:r>
          </w:p>
        </w:tc>
        <w:tc>
          <w:tcPr>
            <w:tcW w:w="1134" w:type="dxa"/>
            <w:vAlign w:val="center"/>
          </w:tcPr>
          <w:p>
            <w:pPr>
              <w:ind w:firstLine="0" w:firstLineChars="0"/>
              <w:jc w:val="center"/>
            </w:pPr>
            <w:r>
              <w:rPr>
                <w:rFonts w:hint="eastAsia"/>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ind w:firstLine="0" w:firstLineChars="0"/>
              <w:jc w:val="center"/>
            </w:pPr>
            <w:r>
              <w:t>6</w:t>
            </w:r>
          </w:p>
        </w:tc>
        <w:tc>
          <w:tcPr>
            <w:tcW w:w="1134" w:type="dxa"/>
            <w:vAlign w:val="center"/>
          </w:tcPr>
          <w:p>
            <w:pPr>
              <w:ind w:firstLine="0" w:firstLineChars="0"/>
              <w:jc w:val="center"/>
            </w:pPr>
            <w:r>
              <w:t>2012</w:t>
            </w:r>
            <w:r>
              <w:rPr>
                <w:rFonts w:hint="eastAsia"/>
              </w:rPr>
              <w:t>年</w:t>
            </w:r>
          </w:p>
        </w:tc>
        <w:tc>
          <w:tcPr>
            <w:tcW w:w="5953" w:type="dxa"/>
            <w:vAlign w:val="center"/>
          </w:tcPr>
          <w:p>
            <w:pPr>
              <w:ind w:firstLine="0" w:firstLineChars="0"/>
              <w:jc w:val="center"/>
            </w:pPr>
            <w:r>
              <w:rPr>
                <w:rFonts w:hint="eastAsia"/>
              </w:rPr>
              <w:t>“爱心包裹”项目获中央财经大学优秀项目奖</w:t>
            </w:r>
          </w:p>
        </w:tc>
        <w:tc>
          <w:tcPr>
            <w:tcW w:w="1134" w:type="dxa"/>
            <w:vAlign w:val="center"/>
          </w:tcPr>
          <w:p>
            <w:pPr>
              <w:ind w:firstLine="0" w:firstLineChars="0"/>
              <w:jc w:val="center"/>
            </w:pPr>
            <w:r>
              <w:rPr>
                <w:rFonts w:hint="eastAsia"/>
              </w:rPr>
              <w:t>校级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ind w:firstLine="0" w:firstLineChars="0"/>
              <w:jc w:val="center"/>
            </w:pPr>
            <w:r>
              <w:t>7</w:t>
            </w:r>
          </w:p>
        </w:tc>
        <w:tc>
          <w:tcPr>
            <w:tcW w:w="1134" w:type="dxa"/>
            <w:vAlign w:val="center"/>
          </w:tcPr>
          <w:p>
            <w:pPr>
              <w:ind w:firstLine="0" w:firstLineChars="0"/>
              <w:jc w:val="center"/>
            </w:pPr>
            <w:r>
              <w:t>2012</w:t>
            </w:r>
            <w:r>
              <w:rPr>
                <w:rFonts w:hint="eastAsia"/>
              </w:rPr>
              <w:t>年</w:t>
            </w:r>
          </w:p>
        </w:tc>
        <w:tc>
          <w:tcPr>
            <w:tcW w:w="5953" w:type="dxa"/>
            <w:vAlign w:val="center"/>
          </w:tcPr>
          <w:p>
            <w:pPr>
              <w:ind w:firstLine="0" w:firstLineChars="0"/>
              <w:jc w:val="center"/>
            </w:pPr>
            <w:r>
              <w:rPr>
                <w:rFonts w:hint="eastAsia"/>
              </w:rPr>
              <w:t>中央财经大学大学生志愿服务奖励基金优秀志愿服务奖</w:t>
            </w:r>
          </w:p>
        </w:tc>
        <w:tc>
          <w:tcPr>
            <w:tcW w:w="1134" w:type="dxa"/>
            <w:vAlign w:val="center"/>
          </w:tcPr>
          <w:p>
            <w:pPr>
              <w:ind w:firstLine="0" w:firstLineChars="0"/>
              <w:jc w:val="center"/>
            </w:pPr>
            <w:r>
              <w:rPr>
                <w:rFonts w:hint="eastAsia"/>
              </w:rPr>
              <w:t>校级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ind w:firstLine="0" w:firstLineChars="0"/>
              <w:jc w:val="center"/>
            </w:pPr>
            <w:r>
              <w:t>8</w:t>
            </w:r>
          </w:p>
        </w:tc>
        <w:tc>
          <w:tcPr>
            <w:tcW w:w="1134" w:type="dxa"/>
            <w:vAlign w:val="center"/>
          </w:tcPr>
          <w:p>
            <w:pPr>
              <w:ind w:firstLine="0" w:firstLineChars="0"/>
              <w:jc w:val="center"/>
            </w:pPr>
            <w:r>
              <w:t>2012</w:t>
            </w:r>
            <w:r>
              <w:rPr>
                <w:rFonts w:hint="eastAsia"/>
              </w:rPr>
              <w:t>年</w:t>
            </w:r>
          </w:p>
        </w:tc>
        <w:tc>
          <w:tcPr>
            <w:tcW w:w="5953" w:type="dxa"/>
            <w:vAlign w:val="center"/>
          </w:tcPr>
          <w:p>
            <w:pPr>
              <w:ind w:firstLine="0" w:firstLineChars="0"/>
              <w:jc w:val="center"/>
            </w:pPr>
            <w:r>
              <w:rPr>
                <w:rFonts w:hint="eastAsia"/>
              </w:rPr>
              <w:t>北京人与动物自然环保科普中心优秀社团</w:t>
            </w:r>
          </w:p>
        </w:tc>
        <w:tc>
          <w:tcPr>
            <w:tcW w:w="1134" w:type="dxa"/>
            <w:vAlign w:val="center"/>
          </w:tcPr>
          <w:p>
            <w:pPr>
              <w:ind w:firstLine="0" w:firstLineChars="0"/>
              <w:jc w:val="center"/>
            </w:pPr>
            <w:r>
              <w:rPr>
                <w:rFonts w:hint="eastAsia"/>
              </w:rPr>
              <w:t>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ind w:firstLine="0" w:firstLineChars="0"/>
              <w:jc w:val="center"/>
            </w:pPr>
            <w:r>
              <w:t>9</w:t>
            </w:r>
          </w:p>
        </w:tc>
        <w:tc>
          <w:tcPr>
            <w:tcW w:w="1134" w:type="dxa"/>
            <w:vAlign w:val="center"/>
          </w:tcPr>
          <w:p>
            <w:pPr>
              <w:ind w:firstLine="0" w:firstLineChars="0"/>
              <w:jc w:val="center"/>
            </w:pPr>
            <w:r>
              <w:t>2013</w:t>
            </w:r>
            <w:r>
              <w:rPr>
                <w:rFonts w:hint="eastAsia"/>
              </w:rPr>
              <w:t>年</w:t>
            </w:r>
          </w:p>
        </w:tc>
        <w:tc>
          <w:tcPr>
            <w:tcW w:w="5953" w:type="dxa"/>
            <w:vAlign w:val="center"/>
          </w:tcPr>
          <w:p>
            <w:pPr>
              <w:ind w:firstLine="0" w:firstLineChars="0"/>
              <w:jc w:val="center"/>
            </w:pPr>
            <w:r>
              <w:rPr>
                <w:rFonts w:hint="eastAsia"/>
              </w:rPr>
              <w:t>鸿基优秀社团</w:t>
            </w:r>
          </w:p>
        </w:tc>
        <w:tc>
          <w:tcPr>
            <w:tcW w:w="1134" w:type="dxa"/>
            <w:vAlign w:val="center"/>
          </w:tcPr>
          <w:p>
            <w:pPr>
              <w:ind w:firstLine="0" w:firstLineChars="0"/>
              <w:jc w:val="center"/>
            </w:pPr>
            <w:r>
              <w:rPr>
                <w:rFonts w:hint="eastAsia"/>
              </w:rPr>
              <w:t>校级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ind w:firstLine="0" w:firstLineChars="0"/>
              <w:jc w:val="center"/>
            </w:pPr>
            <w:r>
              <w:t>10</w:t>
            </w:r>
          </w:p>
        </w:tc>
        <w:tc>
          <w:tcPr>
            <w:tcW w:w="1134" w:type="dxa"/>
            <w:vAlign w:val="center"/>
          </w:tcPr>
          <w:p>
            <w:pPr>
              <w:ind w:firstLine="0" w:firstLineChars="0"/>
              <w:jc w:val="center"/>
            </w:pPr>
            <w:r>
              <w:t>2013</w:t>
            </w:r>
            <w:r>
              <w:rPr>
                <w:rFonts w:hint="eastAsia"/>
              </w:rPr>
              <w:t>年</w:t>
            </w:r>
          </w:p>
        </w:tc>
        <w:tc>
          <w:tcPr>
            <w:tcW w:w="5953" w:type="dxa"/>
            <w:vAlign w:val="center"/>
          </w:tcPr>
          <w:p>
            <w:pPr>
              <w:ind w:firstLine="0" w:firstLineChars="0"/>
              <w:jc w:val="center"/>
            </w:pPr>
            <w:r>
              <w:rPr>
                <w:rFonts w:hint="eastAsia"/>
              </w:rPr>
              <w:t>上半年善行</w:t>
            </w:r>
            <w:r>
              <w:t>100</w:t>
            </w:r>
            <w:r>
              <w:rPr>
                <w:rFonts w:hint="eastAsia"/>
              </w:rPr>
              <w:t>爱心包裹全国第二名</w:t>
            </w:r>
          </w:p>
        </w:tc>
        <w:tc>
          <w:tcPr>
            <w:tcW w:w="1134" w:type="dxa"/>
            <w:vAlign w:val="center"/>
          </w:tcPr>
          <w:p>
            <w:pPr>
              <w:ind w:firstLine="0" w:firstLineChars="0"/>
              <w:jc w:val="center"/>
            </w:pPr>
            <w:r>
              <w:rPr>
                <w:rFonts w:hint="eastAsia"/>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ind w:firstLine="0" w:firstLineChars="0"/>
              <w:jc w:val="center"/>
            </w:pPr>
            <w:r>
              <w:t>11</w:t>
            </w:r>
          </w:p>
        </w:tc>
        <w:tc>
          <w:tcPr>
            <w:tcW w:w="1134" w:type="dxa"/>
            <w:vAlign w:val="center"/>
          </w:tcPr>
          <w:p>
            <w:pPr>
              <w:ind w:firstLine="0" w:firstLineChars="0"/>
              <w:jc w:val="center"/>
            </w:pPr>
            <w:r>
              <w:t>2013</w:t>
            </w:r>
            <w:r>
              <w:rPr>
                <w:rFonts w:hint="eastAsia"/>
              </w:rPr>
              <w:t>年</w:t>
            </w:r>
          </w:p>
        </w:tc>
        <w:tc>
          <w:tcPr>
            <w:tcW w:w="5953" w:type="dxa"/>
            <w:vAlign w:val="center"/>
          </w:tcPr>
          <w:p>
            <w:pPr>
              <w:ind w:firstLine="0" w:firstLineChars="0"/>
              <w:jc w:val="center"/>
            </w:pPr>
            <w:r>
              <w:rPr>
                <w:rFonts w:hint="eastAsia"/>
              </w:rPr>
              <w:t>中央财经大学优秀学生社团</w:t>
            </w:r>
          </w:p>
        </w:tc>
        <w:tc>
          <w:tcPr>
            <w:tcW w:w="1134" w:type="dxa"/>
            <w:vAlign w:val="center"/>
          </w:tcPr>
          <w:p>
            <w:pPr>
              <w:ind w:firstLine="0" w:firstLineChars="0"/>
              <w:jc w:val="center"/>
            </w:pPr>
            <w:r>
              <w:rPr>
                <w:rFonts w:hint="eastAsia"/>
              </w:rPr>
              <w:t>校级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ind w:firstLine="0" w:firstLineChars="0"/>
              <w:jc w:val="center"/>
            </w:pPr>
            <w:r>
              <w:t>12</w:t>
            </w:r>
          </w:p>
        </w:tc>
        <w:tc>
          <w:tcPr>
            <w:tcW w:w="1134" w:type="dxa"/>
            <w:vAlign w:val="center"/>
          </w:tcPr>
          <w:p>
            <w:pPr>
              <w:ind w:firstLine="0" w:firstLineChars="0"/>
              <w:jc w:val="center"/>
            </w:pPr>
            <w:r>
              <w:t>2013</w:t>
            </w:r>
            <w:r>
              <w:rPr>
                <w:rFonts w:hint="eastAsia"/>
              </w:rPr>
              <w:t>年</w:t>
            </w:r>
          </w:p>
        </w:tc>
        <w:tc>
          <w:tcPr>
            <w:tcW w:w="5953" w:type="dxa"/>
            <w:vAlign w:val="center"/>
          </w:tcPr>
          <w:p>
            <w:pPr>
              <w:ind w:firstLine="0" w:firstLineChars="0"/>
              <w:jc w:val="center"/>
            </w:pPr>
            <w:r>
              <w:rPr>
                <w:rFonts w:hint="eastAsia"/>
              </w:rPr>
              <w:t>下半年善行</w:t>
            </w:r>
            <w:r>
              <w:t>100</w:t>
            </w:r>
            <w:r>
              <w:rPr>
                <w:rFonts w:hint="eastAsia"/>
              </w:rPr>
              <w:t>爱心包裹全国十五名</w:t>
            </w:r>
          </w:p>
        </w:tc>
        <w:tc>
          <w:tcPr>
            <w:tcW w:w="1134" w:type="dxa"/>
            <w:vAlign w:val="center"/>
          </w:tcPr>
          <w:p>
            <w:pPr>
              <w:ind w:firstLine="0" w:firstLineChars="0"/>
              <w:jc w:val="center"/>
            </w:pPr>
            <w:r>
              <w:rPr>
                <w:rFonts w:hint="eastAsia"/>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ind w:firstLine="0" w:firstLineChars="0"/>
              <w:jc w:val="center"/>
            </w:pPr>
            <w:r>
              <w:t>13</w:t>
            </w:r>
          </w:p>
        </w:tc>
        <w:tc>
          <w:tcPr>
            <w:tcW w:w="1134" w:type="dxa"/>
            <w:vAlign w:val="center"/>
          </w:tcPr>
          <w:p>
            <w:pPr>
              <w:ind w:firstLine="0" w:firstLineChars="0"/>
              <w:jc w:val="center"/>
            </w:pPr>
            <w:r>
              <w:t>2014</w:t>
            </w:r>
            <w:r>
              <w:rPr>
                <w:rFonts w:hint="eastAsia"/>
              </w:rPr>
              <w:t>年</w:t>
            </w:r>
          </w:p>
        </w:tc>
        <w:tc>
          <w:tcPr>
            <w:tcW w:w="5953" w:type="dxa"/>
            <w:vAlign w:val="center"/>
          </w:tcPr>
          <w:p>
            <w:pPr>
              <w:ind w:firstLine="0" w:firstLineChars="0"/>
              <w:jc w:val="center"/>
            </w:pPr>
            <w:r>
              <w:rPr>
                <w:rFonts w:hint="eastAsia"/>
              </w:rPr>
              <w:t>中央财经大学优秀学生社团</w:t>
            </w:r>
          </w:p>
        </w:tc>
        <w:tc>
          <w:tcPr>
            <w:tcW w:w="1134" w:type="dxa"/>
            <w:vAlign w:val="center"/>
          </w:tcPr>
          <w:p>
            <w:pPr>
              <w:ind w:firstLine="0" w:firstLineChars="0"/>
              <w:jc w:val="center"/>
            </w:pPr>
            <w:r>
              <w:rPr>
                <w:rFonts w:hint="eastAsia"/>
              </w:rPr>
              <w:t>校级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ind w:firstLine="0" w:firstLineChars="0"/>
              <w:jc w:val="center"/>
            </w:pPr>
            <w:r>
              <w:t>14</w:t>
            </w:r>
          </w:p>
        </w:tc>
        <w:tc>
          <w:tcPr>
            <w:tcW w:w="1134" w:type="dxa"/>
            <w:vAlign w:val="center"/>
          </w:tcPr>
          <w:p>
            <w:pPr>
              <w:ind w:firstLine="0" w:firstLineChars="0"/>
              <w:jc w:val="center"/>
            </w:pPr>
            <w:r>
              <w:t>2014</w:t>
            </w:r>
            <w:r>
              <w:rPr>
                <w:rFonts w:hint="eastAsia"/>
              </w:rPr>
              <w:t>年</w:t>
            </w:r>
          </w:p>
        </w:tc>
        <w:tc>
          <w:tcPr>
            <w:tcW w:w="5953" w:type="dxa"/>
            <w:vAlign w:val="center"/>
          </w:tcPr>
          <w:p>
            <w:pPr>
              <w:ind w:firstLine="0" w:firstLineChars="0"/>
              <w:jc w:val="center"/>
            </w:pPr>
            <w:r>
              <w:rPr>
                <w:rFonts w:hint="eastAsia"/>
              </w:rPr>
              <w:t>上半年爱心包裹劝募全市第二名</w:t>
            </w:r>
          </w:p>
        </w:tc>
        <w:tc>
          <w:tcPr>
            <w:tcW w:w="1134" w:type="dxa"/>
            <w:vAlign w:val="center"/>
          </w:tcPr>
          <w:p>
            <w:pPr>
              <w:ind w:firstLine="0" w:firstLineChars="0"/>
              <w:jc w:val="center"/>
            </w:pPr>
            <w:r>
              <w:rPr>
                <w:rFonts w:hint="eastAsia"/>
              </w:rPr>
              <w:t>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ind w:firstLine="0" w:firstLineChars="0"/>
              <w:jc w:val="center"/>
            </w:pPr>
            <w:r>
              <w:t>15</w:t>
            </w:r>
          </w:p>
        </w:tc>
        <w:tc>
          <w:tcPr>
            <w:tcW w:w="1134" w:type="dxa"/>
            <w:vAlign w:val="center"/>
          </w:tcPr>
          <w:p>
            <w:pPr>
              <w:ind w:firstLine="0" w:firstLineChars="0"/>
              <w:jc w:val="center"/>
            </w:pPr>
            <w:r>
              <w:t>2015</w:t>
            </w:r>
            <w:r>
              <w:rPr>
                <w:rFonts w:hint="eastAsia"/>
              </w:rPr>
              <w:t>年</w:t>
            </w:r>
          </w:p>
        </w:tc>
        <w:tc>
          <w:tcPr>
            <w:tcW w:w="5953" w:type="dxa"/>
            <w:vAlign w:val="center"/>
          </w:tcPr>
          <w:p>
            <w:pPr>
              <w:ind w:firstLine="0" w:firstLineChars="0"/>
              <w:jc w:val="center"/>
            </w:pPr>
            <w:r>
              <w:rPr>
                <w:rFonts w:hint="eastAsia"/>
              </w:rPr>
              <w:t>北京人与动物环保科普中心优秀社团志愿者</w:t>
            </w:r>
          </w:p>
        </w:tc>
        <w:tc>
          <w:tcPr>
            <w:tcW w:w="1134" w:type="dxa"/>
            <w:vAlign w:val="center"/>
          </w:tcPr>
          <w:p>
            <w:pPr>
              <w:ind w:firstLine="0" w:firstLineChars="0"/>
              <w:jc w:val="center"/>
            </w:pPr>
            <w:r>
              <w:rPr>
                <w:rFonts w:hint="eastAsia"/>
              </w:rPr>
              <w:t>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ind w:firstLine="0" w:firstLineChars="0"/>
              <w:jc w:val="center"/>
            </w:pPr>
            <w:r>
              <w:t>16</w:t>
            </w:r>
          </w:p>
        </w:tc>
        <w:tc>
          <w:tcPr>
            <w:tcW w:w="1134" w:type="dxa"/>
            <w:vAlign w:val="center"/>
          </w:tcPr>
          <w:p>
            <w:pPr>
              <w:ind w:firstLine="0" w:firstLineChars="0"/>
              <w:jc w:val="center"/>
            </w:pPr>
            <w:r>
              <w:t>2015</w:t>
            </w:r>
            <w:r>
              <w:rPr>
                <w:rFonts w:hint="eastAsia"/>
              </w:rPr>
              <w:t>年</w:t>
            </w:r>
          </w:p>
        </w:tc>
        <w:tc>
          <w:tcPr>
            <w:tcW w:w="5953" w:type="dxa"/>
            <w:vAlign w:val="center"/>
          </w:tcPr>
          <w:p>
            <w:pPr>
              <w:ind w:firstLine="0" w:firstLineChars="0"/>
              <w:jc w:val="center"/>
            </w:pPr>
            <w:r>
              <w:rPr>
                <w:rFonts w:hint="eastAsia"/>
              </w:rPr>
              <w:t>北京大学第二届高校学生国际公益论坛创新项目创新优秀奖</w:t>
            </w:r>
          </w:p>
        </w:tc>
        <w:tc>
          <w:tcPr>
            <w:tcW w:w="1134" w:type="dxa"/>
            <w:vAlign w:val="center"/>
          </w:tcPr>
          <w:p>
            <w:pPr>
              <w:ind w:firstLine="0" w:firstLineChars="0"/>
              <w:jc w:val="center"/>
            </w:pPr>
            <w:r>
              <w:rPr>
                <w:rFonts w:hint="eastAsia"/>
              </w:rPr>
              <w:t>市级</w:t>
            </w:r>
          </w:p>
        </w:tc>
      </w:tr>
    </w:tbl>
    <w:p>
      <w:pPr>
        <w:pStyle w:val="3"/>
        <w:spacing w:before="240" w:line="240" w:lineRule="auto"/>
        <w:rPr>
          <w:sz w:val="32"/>
          <w:szCs w:val="32"/>
        </w:rPr>
      </w:pPr>
      <w:bookmarkStart w:id="14" w:name="_Toc438651332"/>
      <w:bookmarkStart w:id="15" w:name="_Toc439057925"/>
      <w:r>
        <w:rPr>
          <w:rFonts w:hint="eastAsia"/>
          <w:sz w:val="32"/>
          <w:szCs w:val="32"/>
        </w:rPr>
        <w:t>五、社团影响</w:t>
      </w:r>
      <w:bookmarkEnd w:id="14"/>
      <w:bookmarkEnd w:id="15"/>
      <w:r>
        <w:rPr>
          <w:sz w:val="32"/>
          <w:szCs w:val="32"/>
        </w:rPr>
        <w:tab/>
      </w:r>
    </w:p>
    <w:p>
      <w:pPr>
        <w:pStyle w:val="4"/>
        <w:spacing w:before="0" w:beforeAutospacing="0" w:after="0" w:afterAutospacing="0" w:line="240" w:lineRule="auto"/>
      </w:pPr>
      <w:bookmarkStart w:id="16" w:name="_Toc438651333"/>
      <w:bookmarkStart w:id="17" w:name="_Toc439057926"/>
      <w:r>
        <w:rPr>
          <w:rFonts w:hint="eastAsia"/>
        </w:rPr>
        <w:t>（一）媒体报道</w:t>
      </w:r>
      <w:bookmarkEnd w:id="16"/>
      <w:bookmarkEnd w:id="17"/>
      <w:r>
        <w:tab/>
      </w:r>
    </w:p>
    <w:p>
      <w:pPr>
        <w:pStyle w:val="4"/>
        <w:spacing w:before="0" w:beforeAutospacing="0" w:afterLines="50" w:afterAutospacing="0" w:line="240" w:lineRule="auto"/>
        <w:jc w:val="center"/>
        <w:rPr>
          <w:sz w:val="28"/>
          <w:szCs w:val="28"/>
        </w:rPr>
      </w:pPr>
      <w:bookmarkStart w:id="18" w:name="_Toc439057927"/>
      <w:r>
        <w:rPr>
          <w:rFonts w:hint="eastAsia"/>
          <w:sz w:val="28"/>
          <w:szCs w:val="28"/>
        </w:rPr>
        <w:t>校外：北京大学第二届大学生国际公益论坛</w:t>
      </w:r>
      <w:bookmarkEnd w:id="18"/>
    </w:p>
    <w:p>
      <w:pPr>
        <w:spacing w:line="380" w:lineRule="exact"/>
        <w:ind w:firstLine="31680"/>
        <w:rPr>
          <w:sz w:val="24"/>
        </w:rPr>
      </w:pPr>
      <w:r>
        <w:rPr>
          <w:rFonts w:hint="eastAsia"/>
          <w:sz w:val="24"/>
        </w:rPr>
        <w:t>为进一步推进高校学生公益走向国际化，引导受助学生创新公益、感恩回报，迎接公益更加美好的未来，</w:t>
      </w:r>
      <w:r>
        <w:rPr>
          <w:sz w:val="24"/>
        </w:rPr>
        <w:t>2015</w:t>
      </w:r>
      <w:r>
        <w:rPr>
          <w:rFonts w:hint="eastAsia"/>
          <w:sz w:val="24"/>
        </w:rPr>
        <w:t>年</w:t>
      </w:r>
      <w:r>
        <w:rPr>
          <w:sz w:val="24"/>
        </w:rPr>
        <w:t>11</w:t>
      </w:r>
      <w:r>
        <w:rPr>
          <w:rFonts w:hint="eastAsia"/>
          <w:sz w:val="24"/>
        </w:rPr>
        <w:t>月</w:t>
      </w:r>
      <w:r>
        <w:rPr>
          <w:sz w:val="24"/>
        </w:rPr>
        <w:t>28-29</w:t>
      </w:r>
      <w:r>
        <w:rPr>
          <w:rFonts w:hint="eastAsia"/>
          <w:sz w:val="24"/>
        </w:rPr>
        <w:t>日，北京大学学生资助中心以“公益提升你我，你我创新公益”为主题，举办了第二届大学生国际公益论坛。新长城中央财经大学自强社应邀参与了本次论坛，并荣获“创新优秀奖”。</w:t>
      </w:r>
    </w:p>
    <w:p>
      <w:pPr>
        <w:spacing w:line="380" w:lineRule="exact"/>
        <w:ind w:firstLine="31680"/>
      </w:pPr>
      <w:r>
        <w:rPr>
          <w:rFonts w:hint="eastAsia"/>
          <w:sz w:val="24"/>
        </w:rPr>
        <w:t>论坛以“</w:t>
      </w:r>
      <w:r>
        <w:rPr>
          <w:sz w:val="24"/>
        </w:rPr>
        <w:t>Within</w:t>
      </w:r>
      <w:r>
        <w:rPr>
          <w:rFonts w:hint="eastAsia"/>
          <w:sz w:val="24"/>
        </w:rPr>
        <w:t>·</w:t>
      </w:r>
      <w:r>
        <w:rPr>
          <w:sz w:val="24"/>
        </w:rPr>
        <w:t>Forth</w:t>
      </w:r>
      <w:r>
        <w:rPr>
          <w:rFonts w:hint="eastAsia"/>
          <w:sz w:val="24"/>
        </w:rPr>
        <w:t>·</w:t>
      </w:r>
      <w:r>
        <w:rPr>
          <w:sz w:val="24"/>
        </w:rPr>
        <w:t>Beyond——</w:t>
      </w:r>
      <w:r>
        <w:rPr>
          <w:rFonts w:hint="eastAsia"/>
          <w:sz w:val="24"/>
        </w:rPr>
        <w:t>公益提升你我，你我创新公益”为主题，由“</w:t>
      </w:r>
      <w:r>
        <w:rPr>
          <w:sz w:val="24"/>
        </w:rPr>
        <w:t>Within</w:t>
      </w:r>
      <w:r>
        <w:rPr>
          <w:rFonts w:hint="eastAsia"/>
          <w:sz w:val="24"/>
        </w:rPr>
        <w:t>：大学生公益的发展之道”“</w:t>
      </w:r>
      <w:r>
        <w:rPr>
          <w:sz w:val="24"/>
        </w:rPr>
        <w:t>Forth</w:t>
      </w:r>
      <w:r>
        <w:rPr>
          <w:rFonts w:hint="eastAsia"/>
          <w:sz w:val="24"/>
        </w:rPr>
        <w:t>：大学生公益与社会的互动”“</w:t>
      </w:r>
      <w:r>
        <w:rPr>
          <w:sz w:val="24"/>
        </w:rPr>
        <w:t>Byond</w:t>
      </w:r>
      <w:r>
        <w:rPr>
          <w:rFonts w:hint="eastAsia"/>
          <w:sz w:val="24"/>
        </w:rPr>
        <w:t>：大学生公益的创新开拓”三个学生分论坛及教师分论坛组成。</w:t>
      </w:r>
    </w:p>
    <w:p>
      <w:pPr>
        <w:ind w:firstLine="31680"/>
        <w:rPr>
          <w:sz w:val="24"/>
        </w:rPr>
      </w:pPr>
      <w:r>
        <w:rPr>
          <w:rFonts w:hint="eastAsia"/>
          <w:sz w:val="24"/>
        </w:rPr>
        <w:t>此论坛在北京大学服务总队活动分享平台微信及北京大学新闻网上均有报道。</w:t>
      </w:r>
    </w:p>
    <w:p>
      <w:pPr>
        <w:ind w:firstLine="31680"/>
        <w:rPr>
          <w:sz w:val="24"/>
        </w:rPr>
      </w:pPr>
    </w:p>
    <w:p>
      <w:pPr>
        <w:ind w:firstLine="0" w:firstLineChars="0"/>
      </w:pPr>
      <w:r>
        <w:rPr>
          <w:sz w:val="24"/>
        </w:rPr>
        <w:t xml:space="preserve"> </w:t>
      </w:r>
      <w:r>
        <w:drawing>
          <wp:inline distT="0" distB="0" distL="114300" distR="114300">
            <wp:extent cx="5248275" cy="3267075"/>
            <wp:effectExtent l="0" t="0" r="9525" b="9525"/>
            <wp:docPr id="1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8"/>
                    <pic:cNvPicPr>
                      <a:picLocks noChangeAspect="1"/>
                    </pic:cNvPicPr>
                  </pic:nvPicPr>
                  <pic:blipFill>
                    <a:blip r:embed="rId18"/>
                    <a:stretch>
                      <a:fillRect/>
                    </a:stretch>
                  </pic:blipFill>
                  <pic:spPr>
                    <a:xfrm>
                      <a:off x="0" y="0"/>
                      <a:ext cx="5248275" cy="3267075"/>
                    </a:xfrm>
                    <a:prstGeom prst="rect">
                      <a:avLst/>
                    </a:prstGeom>
                    <a:noFill/>
                    <a:ln w="9525">
                      <a:noFill/>
                    </a:ln>
                  </pic:spPr>
                </pic:pic>
              </a:graphicData>
            </a:graphic>
          </wp:inline>
        </w:drawing>
      </w:r>
    </w:p>
    <w:p>
      <w:pPr>
        <w:ind w:firstLine="31680"/>
      </w:pPr>
    </w:p>
    <w:p>
      <w:pPr>
        <w:ind w:firstLine="0" w:firstLineChars="0"/>
      </w:pPr>
      <w:r>
        <w:rPr>
          <w:rFonts w:hint="eastAsia"/>
        </w:rPr>
        <w:t>附：</w:t>
      </w:r>
    </w:p>
    <w:p>
      <w:pPr>
        <w:pStyle w:val="5"/>
        <w:numPr>
          <w:ilvl w:val="0"/>
          <w:numId w:val="1"/>
        </w:numPr>
        <w:ind w:firstLineChars="0"/>
        <w:jc w:val="left"/>
      </w:pPr>
      <w:r>
        <w:rPr>
          <w:rFonts w:hint="eastAsia"/>
        </w:rPr>
        <w:t>服务总队活动分享平台微信推送链接：</w:t>
      </w:r>
      <w:r>
        <w:fldChar w:fldCharType="begin"/>
      </w:r>
      <w:r>
        <w:instrText xml:space="preserve"> HYPERLINK "http://mp.weixin.qq.com/s?__biz=MzA3ODQ3NjkzNA==&amp;mid=400776029&amp;idx=1&amp;sn=7f80db42665d2babf983301ee4e457f0&amp;scene=24&amp;srcid=1222wVbInxVdHUeti9l5bHaG" \l "wechat_redirect" </w:instrText>
      </w:r>
      <w:r>
        <w:fldChar w:fldCharType="separate"/>
      </w:r>
      <w:r>
        <w:rPr>
          <w:rStyle w:val="24"/>
          <w:rFonts w:cs="楷体"/>
        </w:rPr>
        <w:t>http://mp.weixin.qq.com/s?__biz=MzA3ODQ3NjkzNA==&amp;mid=400776029&amp;idx=1&amp;sn=7f80db42665d2babf983301ee4e457f0&amp;scene=24&amp;srcid=1222wVbInxVdHUeti9l5bHaG#wechat_redirect</w:t>
      </w:r>
      <w:r>
        <w:rPr>
          <w:rStyle w:val="24"/>
          <w:rFonts w:cs="楷体"/>
        </w:rPr>
        <w:fldChar w:fldCharType="end"/>
      </w:r>
      <w:r>
        <w:t xml:space="preserve"> </w:t>
      </w:r>
    </w:p>
    <w:p>
      <w:pPr>
        <w:pStyle w:val="5"/>
        <w:numPr>
          <w:ilvl w:val="0"/>
          <w:numId w:val="1"/>
        </w:numPr>
        <w:ind w:firstLineChars="0"/>
      </w:pPr>
      <w:r>
        <w:rPr>
          <w:rFonts w:hint="eastAsia"/>
        </w:rPr>
        <w:t>北京大学新闻网新闻链接：</w:t>
      </w:r>
    </w:p>
    <w:p>
      <w:pPr>
        <w:ind w:firstLine="31680"/>
      </w:pPr>
      <w:r>
        <w:fldChar w:fldCharType="begin"/>
      </w:r>
      <w:r>
        <w:instrText xml:space="preserve"> HYPERLINK "http://pkunews.pku.edu.cn/xywh/2015-12/02/content_291816.htm" </w:instrText>
      </w:r>
      <w:r>
        <w:fldChar w:fldCharType="separate"/>
      </w:r>
      <w:r>
        <w:rPr>
          <w:rStyle w:val="24"/>
          <w:rFonts w:cs="楷体"/>
        </w:rPr>
        <w:t>http://pkunews.pku.edu.cn/xywh/2015-12/02/content_291816.htm</w:t>
      </w:r>
      <w:r>
        <w:rPr>
          <w:rStyle w:val="24"/>
          <w:rFonts w:cs="楷体"/>
        </w:rPr>
        <w:fldChar w:fldCharType="end"/>
      </w:r>
      <w:r>
        <w:t xml:space="preserve"> </w:t>
      </w:r>
    </w:p>
    <w:p>
      <w:pPr>
        <w:pStyle w:val="4"/>
        <w:spacing w:beforeLines="100" w:beforeAutospacing="0" w:afterLines="50" w:afterAutospacing="0" w:line="240" w:lineRule="auto"/>
        <w:jc w:val="center"/>
        <w:rPr>
          <w:sz w:val="28"/>
          <w:szCs w:val="28"/>
        </w:rPr>
      </w:pPr>
      <w:bookmarkStart w:id="19" w:name="_Toc439057928"/>
      <w:r>
        <w:rPr>
          <w:rFonts w:hint="eastAsia"/>
          <w:sz w:val="28"/>
          <w:szCs w:val="28"/>
        </w:rPr>
        <w:t>校内：新长城中央财经大学自强社助力经济学院基础团校</w:t>
      </w:r>
      <w:bookmarkEnd w:id="19"/>
    </w:p>
    <w:p>
      <w:pPr>
        <w:ind w:firstLine="31680"/>
        <w:rPr>
          <w:sz w:val="24"/>
        </w:rPr>
      </w:pPr>
      <w:r>
        <w:rPr>
          <w:sz w:val="24"/>
        </w:rPr>
        <w:t>2015</w:t>
      </w:r>
      <w:r>
        <w:rPr>
          <w:rFonts w:hint="eastAsia"/>
          <w:sz w:val="24"/>
        </w:rPr>
        <w:t>年</w:t>
      </w:r>
      <w:r>
        <w:rPr>
          <w:sz w:val="24"/>
        </w:rPr>
        <w:t>11</w:t>
      </w:r>
      <w:r>
        <w:rPr>
          <w:rFonts w:hint="eastAsia"/>
          <w:sz w:val="24"/>
        </w:rPr>
        <w:t>月，经济学院基础团校如期举行，新长城中央财经大学自强社应邀负责主讲第三讲课程</w:t>
      </w:r>
      <w:r>
        <w:rPr>
          <w:sz w:val="24"/>
        </w:rPr>
        <w:t>——</w:t>
      </w:r>
      <w:r>
        <w:rPr>
          <w:rFonts w:hint="eastAsia"/>
          <w:sz w:val="24"/>
        </w:rPr>
        <w:t>“剪纸猜谜弘国学，中国精神塑心中”，当天到场人数</w:t>
      </w:r>
      <w:r>
        <w:rPr>
          <w:sz w:val="24"/>
        </w:rPr>
        <w:t>90</w:t>
      </w:r>
      <w:r>
        <w:rPr>
          <w:rFonts w:hint="eastAsia"/>
          <w:sz w:val="24"/>
        </w:rPr>
        <w:t>人左右。</w:t>
      </w:r>
    </w:p>
    <w:p>
      <w:pPr>
        <w:ind w:firstLine="31680"/>
        <w:rPr>
          <w:sz w:val="24"/>
        </w:rPr>
      </w:pPr>
      <w:r>
        <w:rPr>
          <w:rFonts w:hint="eastAsia"/>
          <w:sz w:val="24"/>
        </w:rPr>
        <w:t>为此次基础团校，我社历时</w:t>
      </w:r>
      <w:r>
        <w:rPr>
          <w:sz w:val="24"/>
        </w:rPr>
        <w:t>3</w:t>
      </w:r>
      <w:r>
        <w:rPr>
          <w:rFonts w:hint="eastAsia"/>
          <w:sz w:val="24"/>
        </w:rPr>
        <w:t>周，准备了幻灯片，自制暖场视频，以及多段与剪纸艺术相关的视频片段，包括由诺贝尔奖获得者莫言小说改编的同名电视剧《红高粱》片段，《话说民俗</w:t>
      </w:r>
      <w:r>
        <w:rPr>
          <w:sz w:val="24"/>
        </w:rPr>
        <w:t>——</w:t>
      </w:r>
      <w:r>
        <w:rPr>
          <w:rFonts w:hint="eastAsia"/>
          <w:sz w:val="24"/>
        </w:rPr>
        <w:t>剪纸，用手传承的历史》《中国剪纸</w:t>
      </w:r>
      <w:r>
        <w:rPr>
          <w:sz w:val="24"/>
        </w:rPr>
        <w:t>——</w:t>
      </w:r>
      <w:r>
        <w:rPr>
          <w:rFonts w:hint="eastAsia"/>
          <w:sz w:val="24"/>
        </w:rPr>
        <w:t>文化大百科》等，巧妙设计的现场互动游戏带动了现场的气氛，“你剪我猜”让大家对剪纸产生浓厚兴趣。通过视频吸引大家的注意力，成功达到了让传统文化走进校园，走近学生的目的。帮助经济学院成功举了此次课程。</w:t>
      </w:r>
      <w:r>
        <w:rPr>
          <w:sz w:val="24"/>
        </w:rPr>
        <w:t xml:space="preserve"> </w:t>
      </w:r>
    </w:p>
    <w:p>
      <w:pPr>
        <w:spacing w:beforeLines="100"/>
        <w:ind w:firstLine="0" w:firstLineChars="0"/>
        <w:jc w:val="center"/>
        <w:rPr>
          <w:sz w:val="18"/>
        </w:rPr>
      </w:pPr>
      <w:r>
        <w:rPr>
          <w:rFonts w:hint="eastAsia"/>
          <w:sz w:val="24"/>
          <w:szCs w:val="28"/>
        </w:rPr>
        <w:t>我社同学在经济学院的讲台上</w:t>
      </w:r>
    </w:p>
    <w:p>
      <w:pPr>
        <w:ind w:firstLine="0" w:firstLineChars="0"/>
        <w:jc w:val="center"/>
      </w:pPr>
      <w:r>
        <w:drawing>
          <wp:inline distT="0" distB="0" distL="114300" distR="114300">
            <wp:extent cx="3838575" cy="2876550"/>
            <wp:effectExtent l="0" t="0" r="9525" b="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9"/>
                    <a:stretch>
                      <a:fillRect/>
                    </a:stretch>
                  </pic:blipFill>
                  <pic:spPr>
                    <a:xfrm>
                      <a:off x="0" y="0"/>
                      <a:ext cx="3838575" cy="2876550"/>
                    </a:xfrm>
                    <a:prstGeom prst="rect">
                      <a:avLst/>
                    </a:prstGeom>
                    <a:noFill/>
                    <a:ln w="9525">
                      <a:noFill/>
                    </a:ln>
                  </pic:spPr>
                </pic:pic>
              </a:graphicData>
            </a:graphic>
          </wp:inline>
        </w:drawing>
      </w:r>
      <w:bookmarkStart w:id="20" w:name="_Toc438651334"/>
    </w:p>
    <w:p>
      <w:pPr>
        <w:pStyle w:val="4"/>
        <w:spacing w:after="0" w:afterAutospacing="0" w:line="240" w:lineRule="auto"/>
      </w:pPr>
      <w:bookmarkStart w:id="21" w:name="_Toc439057929"/>
      <w:r>
        <w:rPr>
          <w:rFonts w:hint="eastAsia"/>
        </w:rPr>
        <w:t>（二）社团宣传平台</w:t>
      </w:r>
      <w:bookmarkEnd w:id="20"/>
      <w:bookmarkEnd w:id="21"/>
    </w:p>
    <w:p>
      <w:pPr>
        <w:pStyle w:val="5"/>
        <w:ind w:firstLine="31680"/>
        <w:rPr>
          <w:sz w:val="24"/>
        </w:rPr>
      </w:pPr>
      <w:r>
        <w:rPr>
          <w:rFonts w:hint="eastAsia"/>
          <w:sz w:val="24"/>
        </w:rPr>
        <w:t>宣传是社团活动中必不可少的工作，好的宣传工作不仅可以全面详细地传递信息，同时可以激励广大社员不断奋力向前，增强社团的影响力。</w:t>
      </w:r>
    </w:p>
    <w:p>
      <w:pPr>
        <w:ind w:firstLine="31680"/>
      </w:pPr>
      <w:r>
        <w:rPr>
          <w:sz w:val="24"/>
        </w:rPr>
        <w:t>2015</w:t>
      </w:r>
      <w:r>
        <w:rPr>
          <w:rFonts w:hint="eastAsia"/>
          <w:sz w:val="24"/>
        </w:rPr>
        <w:t>年，社团校内宣传平台主要采用微信公众号。我社的微信平台管理也初具规模，主要由编辑部管理，形成了迅速响应，积极回应，礼貌真诚的良好对外形象，为各项活动的宣传奠基，同时，也为社团影响力的扩大立下汗马功劳。</w:t>
      </w:r>
    </w:p>
    <w:p>
      <w:pPr>
        <w:pStyle w:val="6"/>
        <w:spacing w:beforeLines="50" w:afterLines="50" w:line="380" w:lineRule="exact"/>
        <w:rPr>
          <w:rFonts w:ascii="宋体"/>
        </w:rPr>
      </w:pPr>
      <w:r>
        <w:rPr>
          <w:rFonts w:ascii="宋体" w:hAnsi="宋体"/>
        </w:rPr>
        <w:t xml:space="preserve">1. </w:t>
      </w:r>
      <w:r>
        <w:rPr>
          <w:rFonts w:hint="eastAsia" w:ascii="宋体" w:hAnsi="宋体"/>
        </w:rPr>
        <w:t>微信公众号基本情况</w:t>
      </w:r>
    </w:p>
    <w:p>
      <w:pPr>
        <w:ind w:firstLine="31680"/>
        <w:rPr>
          <w:sz w:val="24"/>
        </w:rPr>
      </w:pPr>
      <w:r>
        <w:rPr>
          <w:rFonts w:hint="eastAsia"/>
          <w:sz w:val="24"/>
        </w:rPr>
        <w:t>（</w:t>
      </w:r>
      <w:r>
        <w:rPr>
          <w:sz w:val="24"/>
        </w:rPr>
        <w:t>1</w:t>
      </w:r>
      <w:r>
        <w:rPr>
          <w:rFonts w:hint="eastAsia"/>
          <w:sz w:val="24"/>
        </w:rPr>
        <w:t>）平台名称：央财自强</w:t>
      </w:r>
      <w:r>
        <w:rPr>
          <w:sz w:val="24"/>
        </w:rPr>
        <w:t>family</w:t>
      </w:r>
    </w:p>
    <w:p>
      <w:pPr>
        <w:ind w:firstLine="31680"/>
        <w:rPr>
          <w:sz w:val="24"/>
        </w:rPr>
      </w:pPr>
      <w:r>
        <w:rPr>
          <w:rFonts w:hint="eastAsia"/>
          <w:sz w:val="24"/>
        </w:rPr>
        <w:t>（</w:t>
      </w:r>
      <w:r>
        <w:rPr>
          <w:sz w:val="24"/>
        </w:rPr>
        <w:t>2</w:t>
      </w:r>
      <w:r>
        <w:rPr>
          <w:rFonts w:hint="eastAsia"/>
          <w:sz w:val="24"/>
        </w:rPr>
        <w:t>）微信号：</w:t>
      </w:r>
      <w:r>
        <w:rPr>
          <w:sz w:val="24"/>
        </w:rPr>
        <w:t>yangcaiziqiangshe</w:t>
      </w:r>
    </w:p>
    <w:p>
      <w:pPr>
        <w:ind w:firstLine="31680"/>
      </w:pPr>
      <w:r>
        <w:rPr>
          <w:rFonts w:hint="eastAsia"/>
          <w:sz w:val="24"/>
        </w:rPr>
        <w:t>（</w:t>
      </w:r>
      <w:r>
        <w:rPr>
          <w:sz w:val="24"/>
        </w:rPr>
        <w:t>3</w:t>
      </w:r>
      <w:r>
        <w:rPr>
          <w:rFonts w:hint="eastAsia"/>
          <w:sz w:val="24"/>
        </w:rPr>
        <w:t>）微信公众号功能介绍：第一时间发布央财自强社动态，为全校乃至全国的学生提供更广阔的活动平台。</w:t>
      </w:r>
    </w:p>
    <w:p>
      <w:pPr>
        <w:pStyle w:val="6"/>
        <w:spacing w:beforeLines="50" w:afterLines="50" w:line="380" w:lineRule="exact"/>
        <w:rPr>
          <w:rFonts w:ascii="宋体"/>
        </w:rPr>
      </w:pPr>
      <w:r>
        <w:rPr>
          <w:rFonts w:ascii="宋体" w:hAnsi="宋体"/>
        </w:rPr>
        <w:t xml:space="preserve">2. </w:t>
      </w:r>
      <w:r>
        <w:rPr>
          <w:rFonts w:hint="eastAsia" w:ascii="宋体" w:hAnsi="宋体"/>
        </w:rPr>
        <w:t>现有平台管理成就</w:t>
      </w:r>
    </w:p>
    <w:p>
      <w:pPr>
        <w:ind w:firstLine="31680"/>
        <w:rPr>
          <w:sz w:val="24"/>
        </w:rPr>
      </w:pPr>
      <w:r>
        <w:rPr>
          <w:rFonts w:hint="eastAsia"/>
          <w:sz w:val="24"/>
        </w:rPr>
        <w:t>自</w:t>
      </w:r>
      <w:r>
        <w:rPr>
          <w:sz w:val="24"/>
        </w:rPr>
        <w:t>2014</w:t>
      </w:r>
      <w:r>
        <w:rPr>
          <w:rFonts w:hint="eastAsia"/>
          <w:sz w:val="24"/>
        </w:rPr>
        <w:t>年</w:t>
      </w:r>
      <w:r>
        <w:rPr>
          <w:sz w:val="24"/>
        </w:rPr>
        <w:t>4</w:t>
      </w:r>
      <w:r>
        <w:rPr>
          <w:rFonts w:hint="eastAsia"/>
          <w:sz w:val="24"/>
        </w:rPr>
        <w:t>月</w:t>
      </w:r>
      <w:r>
        <w:rPr>
          <w:sz w:val="24"/>
        </w:rPr>
        <w:t>8</w:t>
      </w:r>
      <w:r>
        <w:rPr>
          <w:rFonts w:hint="eastAsia"/>
          <w:sz w:val="24"/>
        </w:rPr>
        <w:t>日在平台上推出第一篇图文消息以来，微信平台每年关注量都在不断攀升，今年更是达到新的峰值。在</w:t>
      </w:r>
      <w:r>
        <w:rPr>
          <w:sz w:val="24"/>
        </w:rPr>
        <w:t>2015</w:t>
      </w:r>
      <w:r>
        <w:rPr>
          <w:rFonts w:hint="eastAsia"/>
          <w:sz w:val="24"/>
        </w:rPr>
        <w:t>年下半年新学期招新时，仅当天关注量增长人数达到了</w:t>
      </w:r>
      <w:r>
        <w:rPr>
          <w:sz w:val="24"/>
        </w:rPr>
        <w:t>99</w:t>
      </w:r>
      <w:r>
        <w:rPr>
          <w:rFonts w:hint="eastAsia"/>
          <w:sz w:val="24"/>
        </w:rPr>
        <w:t>人，更是在</w:t>
      </w:r>
      <w:r>
        <w:rPr>
          <w:sz w:val="24"/>
        </w:rPr>
        <w:t>2015</w:t>
      </w:r>
      <w:r>
        <w:rPr>
          <w:rFonts w:hint="eastAsia"/>
          <w:sz w:val="24"/>
        </w:rPr>
        <w:t>年</w:t>
      </w:r>
      <w:r>
        <w:rPr>
          <w:sz w:val="24"/>
        </w:rPr>
        <w:t>12</w:t>
      </w:r>
      <w:r>
        <w:rPr>
          <w:rFonts w:hint="eastAsia"/>
          <w:sz w:val="24"/>
        </w:rPr>
        <w:t>月</w:t>
      </w:r>
      <w:r>
        <w:rPr>
          <w:sz w:val="24"/>
        </w:rPr>
        <w:t>2</w:t>
      </w:r>
      <w:r>
        <w:rPr>
          <w:rFonts w:hint="eastAsia"/>
          <w:sz w:val="24"/>
        </w:rPr>
        <w:t>日达到历史最高人数</w:t>
      </w:r>
      <w:r>
        <w:rPr>
          <w:sz w:val="24"/>
        </w:rPr>
        <w:t>816</w:t>
      </w:r>
      <w:r>
        <w:rPr>
          <w:rFonts w:hint="eastAsia"/>
          <w:sz w:val="24"/>
        </w:rPr>
        <w:t>人。</w:t>
      </w:r>
    </w:p>
    <w:p>
      <w:pPr>
        <w:ind w:firstLine="31680"/>
        <w:rPr>
          <w:sz w:val="24"/>
        </w:rPr>
      </w:pPr>
    </w:p>
    <w:p>
      <w:pPr>
        <w:ind w:firstLine="0" w:firstLineChars="0"/>
      </w:pPr>
      <w:r>
        <w:t xml:space="preserve"> </w:t>
      </w:r>
      <w:r>
        <w:drawing>
          <wp:inline distT="0" distB="0" distL="114300" distR="114300">
            <wp:extent cx="5210175" cy="3000375"/>
            <wp:effectExtent l="0" t="0" r="0" b="9525"/>
            <wp:docPr id="1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4"/>
                    <pic:cNvPicPr>
                      <a:picLocks noChangeAspect="1"/>
                    </pic:cNvPicPr>
                  </pic:nvPicPr>
                  <pic:blipFill>
                    <a:blip r:embed="rId20"/>
                    <a:stretch>
                      <a:fillRect/>
                    </a:stretch>
                  </pic:blipFill>
                  <pic:spPr>
                    <a:xfrm>
                      <a:off x="0" y="0"/>
                      <a:ext cx="5210175" cy="3000375"/>
                    </a:xfrm>
                    <a:prstGeom prst="rect">
                      <a:avLst/>
                    </a:prstGeom>
                    <a:noFill/>
                    <a:ln w="9525">
                      <a:noFill/>
                    </a:ln>
                  </pic:spPr>
                </pic:pic>
              </a:graphicData>
            </a:graphic>
          </wp:inline>
        </w:drawing>
      </w:r>
    </w:p>
    <w:p>
      <w:pPr>
        <w:ind w:firstLine="31680"/>
        <w:rPr>
          <w:sz w:val="24"/>
        </w:rPr>
      </w:pPr>
    </w:p>
    <w:p>
      <w:pPr>
        <w:ind w:firstLine="31680"/>
        <w:rPr>
          <w:sz w:val="24"/>
        </w:rPr>
      </w:pPr>
      <w:r>
        <w:rPr>
          <w:rFonts w:hint="eastAsia"/>
          <w:sz w:val="24"/>
        </w:rPr>
        <w:t>自</w:t>
      </w:r>
      <w:r>
        <w:rPr>
          <w:sz w:val="24"/>
        </w:rPr>
        <w:t>2014</w:t>
      </w:r>
      <w:r>
        <w:rPr>
          <w:rFonts w:hint="eastAsia"/>
          <w:sz w:val="24"/>
        </w:rPr>
        <w:t>年</w:t>
      </w:r>
      <w:r>
        <w:rPr>
          <w:sz w:val="24"/>
        </w:rPr>
        <w:t>4</w:t>
      </w:r>
      <w:r>
        <w:rPr>
          <w:rFonts w:hint="eastAsia"/>
          <w:sz w:val="24"/>
        </w:rPr>
        <w:t>月</w:t>
      </w:r>
      <w:r>
        <w:rPr>
          <w:sz w:val="24"/>
        </w:rPr>
        <w:t>8</w:t>
      </w:r>
      <w:r>
        <w:rPr>
          <w:rFonts w:hint="eastAsia"/>
          <w:sz w:val="24"/>
        </w:rPr>
        <w:t>日推出本社平台第一条图文消息至今，社团微信平台共推出</w:t>
      </w:r>
      <w:r>
        <w:rPr>
          <w:sz w:val="24"/>
        </w:rPr>
        <w:t>154</w:t>
      </w:r>
      <w:r>
        <w:rPr>
          <w:rFonts w:hint="eastAsia"/>
          <w:sz w:val="24"/>
        </w:rPr>
        <w:t>条图文消息，包括</w:t>
      </w:r>
      <w:r>
        <w:rPr>
          <w:sz w:val="24"/>
        </w:rPr>
        <w:t>60</w:t>
      </w:r>
      <w:r>
        <w:rPr>
          <w:rFonts w:hint="eastAsia"/>
          <w:sz w:val="24"/>
        </w:rPr>
        <w:t>篇多图文消息，</w:t>
      </w:r>
      <w:r>
        <w:rPr>
          <w:sz w:val="24"/>
        </w:rPr>
        <w:t>94</w:t>
      </w:r>
      <w:r>
        <w:rPr>
          <w:rFonts w:hint="eastAsia"/>
          <w:sz w:val="24"/>
        </w:rPr>
        <w:t>条单图文消息。</w:t>
      </w:r>
    </w:p>
    <w:p>
      <w:pPr>
        <w:ind w:firstLine="31680"/>
        <w:rPr>
          <w:sz w:val="24"/>
        </w:rPr>
      </w:pPr>
      <w:r>
        <w:rPr>
          <w:sz w:val="24"/>
        </w:rPr>
        <w:t>2015</w:t>
      </w:r>
      <w:r>
        <w:rPr>
          <w:rFonts w:hint="eastAsia"/>
          <w:sz w:val="24"/>
        </w:rPr>
        <w:t>年本社所推送的图文中，平均阅读人数为</w:t>
      </w:r>
      <w:r>
        <w:rPr>
          <w:sz w:val="24"/>
        </w:rPr>
        <w:t>149</w:t>
      </w:r>
      <w:r>
        <w:rPr>
          <w:rFonts w:hint="eastAsia"/>
          <w:sz w:val="24"/>
        </w:rPr>
        <w:t>人，每条图文平均阅读量达</w:t>
      </w:r>
      <w:r>
        <w:rPr>
          <w:sz w:val="24"/>
        </w:rPr>
        <w:t>322</w:t>
      </w:r>
      <w:r>
        <w:rPr>
          <w:rFonts w:hint="eastAsia"/>
          <w:sz w:val="24"/>
        </w:rPr>
        <w:t>人次，其中最高阅读人数达</w:t>
      </w:r>
      <w:r>
        <w:rPr>
          <w:sz w:val="24"/>
        </w:rPr>
        <w:t>8293</w:t>
      </w:r>
      <w:r>
        <w:rPr>
          <w:rFonts w:hint="eastAsia"/>
          <w:sz w:val="24"/>
        </w:rPr>
        <w:t>人，转发收藏</w:t>
      </w:r>
      <w:r>
        <w:rPr>
          <w:sz w:val="24"/>
        </w:rPr>
        <w:t>426</w:t>
      </w:r>
      <w:r>
        <w:rPr>
          <w:rFonts w:hint="eastAsia"/>
          <w:sz w:val="24"/>
        </w:rPr>
        <w:t>次。</w:t>
      </w:r>
      <w:bookmarkStart w:id="22" w:name="_Toc438651335"/>
    </w:p>
    <w:p>
      <w:pPr>
        <w:ind w:firstLine="0" w:firstLineChars="0"/>
      </w:pPr>
      <w:r>
        <w:drawing>
          <wp:anchor distT="0" distB="0" distL="114300" distR="114300" simplePos="0" relativeHeight="251659264" behindDoc="0" locked="0" layoutInCell="1" allowOverlap="1">
            <wp:simplePos x="0" y="0"/>
            <wp:positionH relativeFrom="column">
              <wp:posOffset>-161925</wp:posOffset>
            </wp:positionH>
            <wp:positionV relativeFrom="paragraph">
              <wp:posOffset>633730</wp:posOffset>
            </wp:positionV>
            <wp:extent cx="5743575" cy="1626235"/>
            <wp:effectExtent l="9525" t="9525" r="19050" b="21590"/>
            <wp:wrapTopAndBottom/>
            <wp:docPr id="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6"/>
                    <pic:cNvPicPr>
                      <a:picLocks noChangeAspect="1"/>
                    </pic:cNvPicPr>
                  </pic:nvPicPr>
                  <pic:blipFill>
                    <a:blip r:embed="rId21"/>
                    <a:stretch>
                      <a:fillRect/>
                    </a:stretch>
                  </pic:blipFill>
                  <pic:spPr>
                    <a:xfrm>
                      <a:off x="0" y="0"/>
                      <a:ext cx="5743575" cy="1626235"/>
                    </a:xfrm>
                    <a:prstGeom prst="rect">
                      <a:avLst/>
                    </a:prstGeom>
                    <a:noFill/>
                    <a:ln w="9525" cap="flat" cmpd="sng">
                      <a:solidFill>
                        <a:srgbClr val="000000"/>
                      </a:solidFill>
                      <a:prstDash val="solid"/>
                      <a:miter/>
                      <a:headEnd type="none" w="med" len="med"/>
                      <a:tailEnd type="none" w="med" len="med"/>
                    </a:ln>
                  </pic:spPr>
                </pic:pic>
              </a:graphicData>
            </a:graphic>
          </wp:anchor>
        </w:drawing>
      </w:r>
      <w:r>
        <w:drawing>
          <wp:anchor distT="0" distB="0" distL="114300" distR="114300" simplePos="0" relativeHeight="251660288" behindDoc="0" locked="0" layoutInCell="1" allowOverlap="1">
            <wp:simplePos x="0" y="0"/>
            <wp:positionH relativeFrom="column">
              <wp:posOffset>-161925</wp:posOffset>
            </wp:positionH>
            <wp:positionV relativeFrom="paragraph">
              <wp:posOffset>2580640</wp:posOffset>
            </wp:positionV>
            <wp:extent cx="5743575" cy="2042160"/>
            <wp:effectExtent l="9525" t="9525" r="19050" b="24765"/>
            <wp:wrapTopAndBottom/>
            <wp:docPr id="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
                    <pic:cNvPicPr>
                      <a:picLocks noChangeAspect="1"/>
                    </pic:cNvPicPr>
                  </pic:nvPicPr>
                  <pic:blipFill>
                    <a:blip r:embed="rId22"/>
                    <a:stretch>
                      <a:fillRect/>
                    </a:stretch>
                  </pic:blipFill>
                  <pic:spPr>
                    <a:xfrm>
                      <a:off x="0" y="0"/>
                      <a:ext cx="5743575" cy="2042160"/>
                    </a:xfrm>
                    <a:prstGeom prst="rect">
                      <a:avLst/>
                    </a:prstGeom>
                    <a:noFill/>
                    <a:ln w="9525" cap="flat" cmpd="sng">
                      <a:solidFill>
                        <a:srgbClr val="000000"/>
                      </a:solidFill>
                      <a:prstDash val="solid"/>
                      <a:miter/>
                      <a:headEnd type="none" w="med" len="med"/>
                      <a:tailEnd type="none" w="med" len="med"/>
                    </a:ln>
                  </pic:spPr>
                </pic:pic>
              </a:graphicData>
            </a:graphic>
          </wp:anchor>
        </w:drawing>
      </w:r>
    </w:p>
    <w:p>
      <w:pPr>
        <w:pStyle w:val="2"/>
        <w:spacing w:before="120" w:after="120" w:line="240" w:lineRule="auto"/>
        <w:ind w:left="420" w:firstLine="420" w:firstLineChars="0"/>
        <w:jc w:val="both"/>
        <w:rPr>
          <w:sz w:val="36"/>
          <w:szCs w:val="36"/>
        </w:rPr>
      </w:pPr>
    </w:p>
    <w:p>
      <w:pPr>
        <w:widowControl/>
        <w:spacing w:line="240" w:lineRule="auto"/>
        <w:ind w:firstLine="0" w:firstLineChars="0"/>
        <w:jc w:val="left"/>
        <w:rPr>
          <w:b/>
          <w:bCs/>
          <w:kern w:val="44"/>
          <w:sz w:val="36"/>
          <w:szCs w:val="36"/>
        </w:rPr>
      </w:pPr>
      <w:r>
        <w:rPr>
          <w:sz w:val="36"/>
          <w:szCs w:val="36"/>
        </w:rPr>
        <w:br w:type="page"/>
      </w:r>
    </w:p>
    <w:p>
      <w:pPr>
        <w:pStyle w:val="2"/>
        <w:spacing w:before="120" w:after="120" w:line="240" w:lineRule="auto"/>
        <w:ind w:left="420" w:firstLine="420" w:firstLineChars="0"/>
        <w:jc w:val="both"/>
        <w:rPr>
          <w:sz w:val="36"/>
          <w:szCs w:val="36"/>
        </w:rPr>
      </w:pPr>
      <w:bookmarkStart w:id="23" w:name="_Toc439057930"/>
      <w:r>
        <w:rPr>
          <w:rFonts w:hint="eastAsia"/>
          <w:sz w:val="36"/>
          <w:szCs w:val="36"/>
        </w:rPr>
        <w:t>第二篇</w:t>
      </w:r>
      <w:r>
        <w:rPr>
          <w:sz w:val="36"/>
          <w:szCs w:val="36"/>
        </w:rPr>
        <w:t xml:space="preserve"> </w:t>
      </w:r>
      <w:r>
        <w:rPr>
          <w:rFonts w:hint="eastAsia"/>
          <w:sz w:val="36"/>
          <w:szCs w:val="36"/>
        </w:rPr>
        <w:t>社团管理</w:t>
      </w:r>
      <w:r>
        <w:rPr>
          <w:sz w:val="36"/>
          <w:szCs w:val="36"/>
        </w:rPr>
        <w:t>——</w:t>
      </w:r>
      <w:r>
        <w:rPr>
          <w:rFonts w:hint="eastAsia"/>
          <w:sz w:val="36"/>
          <w:szCs w:val="36"/>
        </w:rPr>
        <w:t>自强基石，托起梦想</w:t>
      </w:r>
      <w:bookmarkEnd w:id="22"/>
      <w:bookmarkEnd w:id="23"/>
    </w:p>
    <w:p>
      <w:pPr>
        <w:pStyle w:val="3"/>
        <w:spacing w:before="240" w:line="240" w:lineRule="auto"/>
        <w:rPr>
          <w:sz w:val="32"/>
          <w:szCs w:val="32"/>
        </w:rPr>
      </w:pPr>
      <w:bookmarkStart w:id="24" w:name="_Toc439057931"/>
      <w:bookmarkStart w:id="25" w:name="_Toc438651336"/>
      <w:r>
        <w:rPr>
          <w:rFonts w:hint="eastAsia"/>
          <w:sz w:val="32"/>
          <w:szCs w:val="32"/>
        </w:rPr>
        <w:t>一、社团制度概览</w:t>
      </w:r>
      <w:bookmarkEnd w:id="24"/>
      <w:bookmarkEnd w:id="25"/>
    </w:p>
    <w:p>
      <w:pPr>
        <w:ind w:firstLine="31680"/>
        <w:rPr>
          <w:sz w:val="24"/>
        </w:rPr>
      </w:pPr>
      <w:r>
        <w:rPr>
          <w:rFonts w:hint="eastAsia"/>
          <w:sz w:val="24"/>
        </w:rPr>
        <w:t>自</w:t>
      </w:r>
      <w:r>
        <w:rPr>
          <w:sz w:val="24"/>
        </w:rPr>
        <w:t>2014</w:t>
      </w:r>
      <w:r>
        <w:rPr>
          <w:rFonts w:hint="eastAsia"/>
          <w:sz w:val="24"/>
        </w:rPr>
        <w:t>年</w:t>
      </w:r>
      <w:r>
        <w:rPr>
          <w:sz w:val="24"/>
        </w:rPr>
        <w:t>9</w:t>
      </w:r>
      <w:r>
        <w:rPr>
          <w:rFonts w:hint="eastAsia"/>
          <w:sz w:val="24"/>
        </w:rPr>
        <w:t>月我社对社团章程进行了统一修订以来，现有制度运行情况良好，能够带动社员积极性并推动活动的举办，</w:t>
      </w:r>
      <w:r>
        <w:rPr>
          <w:sz w:val="24"/>
        </w:rPr>
        <w:t>2015</w:t>
      </w:r>
      <w:r>
        <w:rPr>
          <w:rFonts w:hint="eastAsia"/>
          <w:sz w:val="24"/>
        </w:rPr>
        <w:t>年我社经全干大会讨论结果及公示，宣布沿用</w:t>
      </w:r>
      <w:r>
        <w:rPr>
          <w:sz w:val="24"/>
        </w:rPr>
        <w:t>2014</w:t>
      </w:r>
      <w:r>
        <w:rPr>
          <w:rFonts w:hint="eastAsia"/>
          <w:sz w:val="24"/>
        </w:rPr>
        <w:t>年</w:t>
      </w:r>
      <w:r>
        <w:rPr>
          <w:sz w:val="24"/>
        </w:rPr>
        <w:t>9</w:t>
      </w:r>
      <w:r>
        <w:rPr>
          <w:rFonts w:hint="eastAsia"/>
          <w:sz w:val="24"/>
        </w:rPr>
        <w:t>月修改后的社团现存制度。以下为社团制度概览，详细社团制度见《新长城中央财经大学自强社社团管理制度汇编》。</w:t>
      </w:r>
    </w:p>
    <w:p>
      <w:pPr>
        <w:pStyle w:val="4"/>
        <w:spacing w:before="0" w:beforeAutospacing="0" w:after="0" w:afterAutospacing="0" w:line="240" w:lineRule="auto"/>
      </w:pPr>
      <w:bookmarkStart w:id="26" w:name="_Toc406426356"/>
      <w:bookmarkStart w:id="27" w:name="_Toc5086"/>
      <w:bookmarkStart w:id="28" w:name="_Toc439057932"/>
      <w:bookmarkStart w:id="29" w:name="_Toc438651337"/>
      <w:r>
        <w:rPr>
          <w:rFonts w:hint="eastAsia"/>
        </w:rPr>
        <w:t>（一）社团章程</w:t>
      </w:r>
      <w:bookmarkEnd w:id="26"/>
      <w:bookmarkEnd w:id="27"/>
      <w:bookmarkEnd w:id="28"/>
      <w:bookmarkEnd w:id="29"/>
    </w:p>
    <w:p>
      <w:pPr>
        <w:ind w:firstLine="31680"/>
        <w:rPr>
          <w:sz w:val="24"/>
        </w:rPr>
      </w:pPr>
      <w:r>
        <w:rPr>
          <w:rFonts w:hint="eastAsia"/>
          <w:sz w:val="24"/>
        </w:rPr>
        <w:t>新长城中央财经大学自强社章程于</w:t>
      </w:r>
      <w:r>
        <w:rPr>
          <w:sz w:val="24"/>
        </w:rPr>
        <w:t>2004</w:t>
      </w:r>
      <w:r>
        <w:rPr>
          <w:rFonts w:hint="eastAsia"/>
          <w:sz w:val="24"/>
        </w:rPr>
        <w:t>年制定，每年修订一次。社团章程分为三章：第一章总则，第二章细则，第三章附则。总则中说明社团的全称、性质、宗旨、目标、职能等社团的基本情况。细则中第一节明确了社员的入社与注册、档案管理管理、权利与义务、奖励与处分、退社等事宜，第二节介绍了社团的组织机构，包括社员大会、社长、副社长、各职能部门的权力分配和职责。附则中规定了章程的最终解释权与修改劝的归属、社团章程实施日期及社团标志。</w:t>
      </w:r>
      <w:bookmarkStart w:id="30" w:name="_Toc21217"/>
      <w:bookmarkStart w:id="31" w:name="_Toc406426358"/>
    </w:p>
    <w:bookmarkEnd w:id="30"/>
    <w:bookmarkEnd w:id="31"/>
    <w:p>
      <w:pPr>
        <w:pStyle w:val="4"/>
        <w:spacing w:before="0" w:beforeAutospacing="0" w:after="0" w:afterAutospacing="0" w:line="240" w:lineRule="auto"/>
      </w:pPr>
      <w:bookmarkStart w:id="32" w:name="_Toc26852"/>
      <w:bookmarkStart w:id="33" w:name="_Toc438651340"/>
      <w:bookmarkStart w:id="34" w:name="_Toc406426359"/>
      <w:bookmarkStart w:id="35" w:name="_Toc438658559"/>
      <w:bookmarkStart w:id="36" w:name="_Toc439057933"/>
      <w:bookmarkStart w:id="37" w:name="_Toc438892156"/>
      <w:r>
        <w:rPr>
          <w:rFonts w:hint="eastAsia"/>
        </w:rPr>
        <w:t>（二）社员管理制度</w:t>
      </w:r>
      <w:bookmarkEnd w:id="32"/>
      <w:bookmarkEnd w:id="33"/>
      <w:bookmarkEnd w:id="34"/>
      <w:bookmarkEnd w:id="35"/>
      <w:bookmarkEnd w:id="36"/>
    </w:p>
    <w:p>
      <w:pPr>
        <w:ind w:firstLine="31680"/>
        <w:rPr>
          <w:rFonts w:cs="Times New Roman"/>
          <w:sz w:val="24"/>
        </w:rPr>
      </w:pPr>
      <w:r>
        <w:rPr>
          <w:rFonts w:hint="eastAsia" w:cs="Times New Roman"/>
          <w:sz w:val="24"/>
        </w:rPr>
        <w:t>社员管理制度分为社员信息管理、社员活动管理、社员考核管理三个部分。社员部是社员管理的主要部门。主要管理方式为新长城自助管理系统管理、社员部通联管理、飞信管理、社籍卡管理、社员考核表等。</w:t>
      </w:r>
    </w:p>
    <w:p>
      <w:pPr>
        <w:ind w:firstLine="31680"/>
        <w:rPr>
          <w:rFonts w:cs="Times New Roman"/>
          <w:sz w:val="24"/>
        </w:rPr>
      </w:pPr>
      <w:r>
        <w:rPr>
          <w:rFonts w:hint="eastAsia" w:cs="Times New Roman"/>
          <w:sz w:val="24"/>
        </w:rPr>
        <w:t>针对常规活动志愿者的选拔问题，我社也建立了相应的选拔制度。</w:t>
      </w:r>
    </w:p>
    <w:p>
      <w:pPr>
        <w:pStyle w:val="4"/>
        <w:spacing w:before="0" w:beforeAutospacing="0" w:after="0" w:afterAutospacing="0" w:line="240" w:lineRule="auto"/>
      </w:pPr>
      <w:bookmarkStart w:id="38" w:name="_Toc438892154"/>
      <w:bookmarkStart w:id="39" w:name="_Toc439057934"/>
      <w:r>
        <w:rPr>
          <w:rFonts w:hint="eastAsia"/>
        </w:rPr>
        <w:t>（三）干部管理制度</w:t>
      </w:r>
      <w:bookmarkEnd w:id="38"/>
      <w:bookmarkEnd w:id="39"/>
    </w:p>
    <w:p>
      <w:pPr>
        <w:ind w:firstLine="31680"/>
        <w:rPr>
          <w:rFonts w:cs="Times New Roman"/>
          <w:sz w:val="24"/>
        </w:rPr>
      </w:pPr>
      <w:r>
        <w:rPr>
          <w:rFonts w:hint="eastAsia" w:cs="Times New Roman"/>
          <w:sz w:val="24"/>
        </w:rPr>
        <w:t>干部管理制度共八项规定，包括对整体组织架构的阐述说明，并针对干部选举、干部培养、干部职责等内容做了具体要求。制定干部考核标准，规范了组织管理结构，使对社团干部的监督与考查规范化，激励并充分调动了广大干部的工作积极性，促进了社团各项工作顺利开展。</w:t>
      </w:r>
    </w:p>
    <w:p>
      <w:pPr>
        <w:pStyle w:val="4"/>
        <w:spacing w:before="0" w:beforeAutospacing="0" w:after="0" w:afterAutospacing="0" w:line="240" w:lineRule="auto"/>
      </w:pPr>
      <w:bookmarkStart w:id="40" w:name="_Toc438651339"/>
      <w:bookmarkStart w:id="41" w:name="_Toc438658558"/>
      <w:bookmarkStart w:id="42" w:name="_Toc439057935"/>
      <w:r>
        <w:rPr>
          <w:rFonts w:hint="eastAsia"/>
        </w:rPr>
        <w:t>（四）财务制度</w:t>
      </w:r>
      <w:bookmarkEnd w:id="40"/>
      <w:bookmarkEnd w:id="41"/>
      <w:bookmarkEnd w:id="42"/>
    </w:p>
    <w:p>
      <w:pPr>
        <w:ind w:firstLine="31680"/>
        <w:rPr>
          <w:rFonts w:cs="Times New Roman"/>
          <w:b/>
          <w:sz w:val="30"/>
          <w:szCs w:val="30"/>
        </w:rPr>
      </w:pPr>
      <w:r>
        <w:rPr>
          <w:rFonts w:hint="eastAsia" w:cs="Times New Roman"/>
          <w:sz w:val="24"/>
        </w:rPr>
        <w:t>本社财务制度全称为《财务管理与报销制度》，共有十六项规定，严格规范了社团的财务管理和经费报销行为。财务制度规定了财务负责人及其职责、账册管理人及其职责、财务审查人及其职责、申请经费报销凭证及程序、准许报销的范围等事宜。</w:t>
      </w:r>
    </w:p>
    <w:p>
      <w:pPr>
        <w:pStyle w:val="4"/>
        <w:spacing w:before="0" w:beforeAutospacing="0" w:after="0" w:afterAutospacing="0" w:line="240" w:lineRule="auto"/>
      </w:pPr>
      <w:bookmarkStart w:id="43" w:name="_Toc439057936"/>
      <w:r>
        <w:rPr>
          <w:rFonts w:hint="eastAsia"/>
        </w:rPr>
        <w:t>（五）换届选举制度</w:t>
      </w:r>
      <w:bookmarkEnd w:id="37"/>
      <w:bookmarkEnd w:id="43"/>
    </w:p>
    <w:p>
      <w:pPr>
        <w:ind w:firstLine="31680"/>
        <w:rPr>
          <w:rFonts w:cs="Times New Roman"/>
          <w:sz w:val="24"/>
        </w:rPr>
      </w:pPr>
      <w:r>
        <w:rPr>
          <w:rFonts w:hint="eastAsia" w:cs="Times New Roman"/>
          <w:sz w:val="24"/>
        </w:rPr>
        <w:t>本社换届选举制度共十五项，明确了换届工作原则、换届时间、社团干部任期、职位设置及相应选举标准，并详细制定了常规换届程序与换届大会流程，且说明特殊情况下，可以设置干部考察期，延长换届时间，最长不超过三个月，使得社团换届选举得以有序开展。</w:t>
      </w:r>
    </w:p>
    <w:p>
      <w:pPr>
        <w:pStyle w:val="4"/>
        <w:spacing w:before="0" w:beforeAutospacing="0" w:after="0" w:afterAutospacing="0" w:line="240" w:lineRule="auto"/>
      </w:pPr>
      <w:bookmarkStart w:id="44" w:name="_Toc439057937"/>
      <w:bookmarkStart w:id="45" w:name="_Toc438892157"/>
      <w:r>
        <w:rPr>
          <w:rFonts w:hint="eastAsia"/>
        </w:rPr>
        <w:t>（六）办公室使用制度</w:t>
      </w:r>
      <w:bookmarkEnd w:id="44"/>
      <w:bookmarkEnd w:id="45"/>
    </w:p>
    <w:p>
      <w:pPr>
        <w:ind w:firstLine="31680"/>
        <w:rPr>
          <w:rFonts w:cs="Times New Roman"/>
          <w:sz w:val="24"/>
        </w:rPr>
      </w:pPr>
      <w:r>
        <w:rPr>
          <w:rFonts w:hint="eastAsia" w:cs="Times New Roman"/>
          <w:sz w:val="24"/>
        </w:rPr>
        <w:t>办公室使用制度共十八项，主要分为办公室使用原则、范围及要求和值班制度两个模块，规定了办公室使用主体、使用范围、申请使用流程及相关注意事项，采用负责人制度，责任到人，并对办公室值班人员的工作内容、工作时间、工作面貌做了相应具体要求。</w:t>
      </w:r>
    </w:p>
    <w:p>
      <w:pPr>
        <w:pStyle w:val="4"/>
        <w:spacing w:before="0" w:beforeAutospacing="0" w:after="0" w:afterAutospacing="0" w:line="240" w:lineRule="auto"/>
      </w:pPr>
      <w:bookmarkStart w:id="46" w:name="_Toc438892158"/>
      <w:bookmarkStart w:id="47" w:name="_Toc439057938"/>
      <w:r>
        <w:rPr>
          <w:rFonts w:hint="eastAsia"/>
        </w:rPr>
        <w:t>（七）活动开展制度</w:t>
      </w:r>
      <w:bookmarkEnd w:id="46"/>
      <w:bookmarkEnd w:id="47"/>
    </w:p>
    <w:p>
      <w:pPr>
        <w:ind w:firstLine="31680"/>
        <w:rPr>
          <w:rFonts w:cs="Times New Roman"/>
          <w:sz w:val="24"/>
        </w:rPr>
      </w:pPr>
      <w:r>
        <w:rPr>
          <w:rFonts w:hint="eastAsia" w:cs="Times New Roman"/>
          <w:sz w:val="24"/>
        </w:rPr>
        <w:t>活动开展制度共九项规定，明确活动开展的合理合法及积极向上原则，紧密围绕社团宗旨展开，并对活动开展流程中的创意产生、活动论证、人员安排、活动申请、活动宣传、具体开展、活动总结、活动反馈评估、资料存档等做了详细规定，严格把控活动全过程，确保活动开展效果。</w:t>
      </w:r>
    </w:p>
    <w:p>
      <w:pPr>
        <w:pStyle w:val="4"/>
        <w:spacing w:before="0" w:beforeAutospacing="0" w:after="0" w:afterAutospacing="0" w:line="240" w:lineRule="auto"/>
      </w:pPr>
      <w:bookmarkStart w:id="48" w:name="_Toc438891930"/>
      <w:bookmarkStart w:id="49" w:name="_Toc438892159"/>
      <w:bookmarkStart w:id="50" w:name="_Toc439057939"/>
      <w:r>
        <w:rPr>
          <w:rFonts w:hint="eastAsia"/>
        </w:rPr>
        <w:t>（八）档案管理制度</w:t>
      </w:r>
      <w:bookmarkEnd w:id="48"/>
      <w:bookmarkEnd w:id="49"/>
      <w:bookmarkEnd w:id="50"/>
    </w:p>
    <w:p>
      <w:pPr>
        <w:ind w:firstLine="31680"/>
        <w:rPr>
          <w:rFonts w:cs="Times New Roman"/>
          <w:sz w:val="24"/>
        </w:rPr>
      </w:pPr>
      <w:r>
        <w:rPr>
          <w:rFonts w:hint="eastAsia" w:cs="Times New Roman"/>
          <w:sz w:val="24"/>
        </w:rPr>
        <w:t>档案管理制度共十六条规定，主要包括档案建立、保存、查阅三部分，要求社团人力资源部全权负责，使得实现档案收集、整理、保管，逐步走入标准化、规范化，达到档案集中统一管理使用的目标。</w:t>
      </w:r>
    </w:p>
    <w:p>
      <w:pPr>
        <w:pStyle w:val="4"/>
        <w:spacing w:before="0" w:beforeAutospacing="0" w:after="0" w:afterAutospacing="0" w:line="240" w:lineRule="auto"/>
      </w:pPr>
      <w:bookmarkStart w:id="51" w:name="_Toc406426360"/>
      <w:bookmarkStart w:id="52" w:name="_Toc438658560"/>
      <w:bookmarkStart w:id="53" w:name="_Toc438651341"/>
      <w:bookmarkStart w:id="54" w:name="_Toc15729"/>
      <w:bookmarkStart w:id="55" w:name="_Toc439057940"/>
      <w:r>
        <w:rPr>
          <w:rFonts w:hint="eastAsia"/>
        </w:rPr>
        <w:t>（九）会议制度</w:t>
      </w:r>
      <w:bookmarkEnd w:id="51"/>
      <w:bookmarkEnd w:id="52"/>
      <w:bookmarkEnd w:id="53"/>
      <w:bookmarkEnd w:id="54"/>
      <w:bookmarkEnd w:id="55"/>
    </w:p>
    <w:p>
      <w:pPr>
        <w:ind w:firstLine="31680"/>
        <w:rPr>
          <w:rFonts w:cs="Times New Roman"/>
          <w:sz w:val="24"/>
        </w:rPr>
      </w:pPr>
      <w:r>
        <w:rPr>
          <w:rFonts w:hint="eastAsia" w:cs="Times New Roman"/>
          <w:sz w:val="24"/>
        </w:rPr>
        <w:t>新长城中央财经大学自强社会议制度包括：</w:t>
      </w:r>
      <w:r>
        <w:rPr>
          <w:rFonts w:cs="Times New Roman"/>
          <w:sz w:val="24"/>
        </w:rPr>
        <w:t>1.</w:t>
      </w:r>
      <w:r>
        <w:rPr>
          <w:rFonts w:hint="eastAsia" w:cs="Times New Roman"/>
          <w:sz w:val="24"/>
        </w:rPr>
        <w:t>社员大会</w:t>
      </w:r>
      <w:r>
        <w:rPr>
          <w:rFonts w:cs="Times New Roman"/>
          <w:sz w:val="24"/>
        </w:rPr>
        <w:t>2.</w:t>
      </w:r>
      <w:r>
        <w:rPr>
          <w:rFonts w:hint="eastAsia" w:cs="Times New Roman"/>
          <w:sz w:val="24"/>
        </w:rPr>
        <w:t>全干大会</w:t>
      </w:r>
      <w:r>
        <w:rPr>
          <w:rFonts w:cs="Times New Roman"/>
          <w:sz w:val="24"/>
        </w:rPr>
        <w:t>3.</w:t>
      </w:r>
      <w:r>
        <w:rPr>
          <w:rFonts w:hint="eastAsia" w:cs="Times New Roman"/>
          <w:sz w:val="24"/>
        </w:rPr>
        <w:t>部长例会</w:t>
      </w:r>
      <w:r>
        <w:rPr>
          <w:rFonts w:cs="Times New Roman"/>
          <w:sz w:val="24"/>
        </w:rPr>
        <w:t>4.</w:t>
      </w:r>
      <w:r>
        <w:rPr>
          <w:rFonts w:hint="eastAsia" w:cs="Times New Roman"/>
          <w:sz w:val="24"/>
        </w:rPr>
        <w:t>各部门会议四个部分。每一部分都详细规定了会议的时间、地点、人员、召集主持、内容等一系列事宜。</w:t>
      </w:r>
    </w:p>
    <w:p>
      <w:pPr>
        <w:pStyle w:val="4"/>
        <w:spacing w:before="0" w:beforeAutospacing="0" w:after="0" w:afterAutospacing="0" w:line="240" w:lineRule="auto"/>
      </w:pPr>
      <w:bookmarkStart w:id="56" w:name="_Toc406426361"/>
      <w:bookmarkStart w:id="57" w:name="_Toc439057941"/>
      <w:bookmarkStart w:id="58" w:name="_Toc438651342"/>
      <w:bookmarkStart w:id="59" w:name="_Toc12152"/>
      <w:bookmarkStart w:id="60" w:name="_Toc438658561"/>
      <w:r>
        <w:rPr>
          <w:rFonts w:hint="eastAsia"/>
        </w:rPr>
        <w:t>（十）考核制度</w:t>
      </w:r>
      <w:bookmarkEnd w:id="56"/>
      <w:bookmarkEnd w:id="57"/>
      <w:bookmarkEnd w:id="58"/>
      <w:bookmarkEnd w:id="59"/>
      <w:bookmarkEnd w:id="60"/>
    </w:p>
    <w:p>
      <w:pPr>
        <w:ind w:firstLine="31680"/>
        <w:rPr>
          <w:rFonts w:cs="Times New Roman"/>
          <w:sz w:val="24"/>
        </w:rPr>
      </w:pPr>
      <w:r>
        <w:rPr>
          <w:rFonts w:hint="eastAsia" w:cs="Times New Roman"/>
          <w:sz w:val="24"/>
        </w:rPr>
        <w:t>考核制度为新长城中央财经大学自强社内部考核制度。包括考核对象、考核内容、考核办法、考核程序、优秀干部及优秀社员评选、评选结果公布等内容。考核制度中附有社长、副社长、各部长、干事、全体社员考核表，表中有详细的考核内容、评分标准。社团考核每学期实行一次。</w:t>
      </w:r>
    </w:p>
    <w:p>
      <w:pPr>
        <w:pStyle w:val="3"/>
        <w:spacing w:before="240" w:line="240" w:lineRule="auto"/>
        <w:rPr>
          <w:sz w:val="32"/>
          <w:szCs w:val="32"/>
        </w:rPr>
      </w:pPr>
      <w:bookmarkStart w:id="61" w:name="_Toc344463198"/>
      <w:bookmarkStart w:id="62" w:name="_Toc406425846"/>
      <w:bookmarkStart w:id="63" w:name="_Toc12298"/>
      <w:bookmarkStart w:id="64" w:name="_Toc406426362"/>
      <w:bookmarkStart w:id="65" w:name="_Toc439057942"/>
      <w:bookmarkStart w:id="66" w:name="_Toc438651343"/>
      <w:r>
        <w:rPr>
          <w:rFonts w:hint="eastAsia"/>
          <w:sz w:val="32"/>
          <w:szCs w:val="32"/>
        </w:rPr>
        <w:t>二、社团会议</w:t>
      </w:r>
      <w:bookmarkEnd w:id="61"/>
      <w:bookmarkEnd w:id="62"/>
      <w:bookmarkEnd w:id="63"/>
      <w:bookmarkEnd w:id="64"/>
      <w:r>
        <w:rPr>
          <w:rFonts w:hint="eastAsia"/>
          <w:sz w:val="32"/>
          <w:szCs w:val="32"/>
        </w:rPr>
        <w:t>情况</w:t>
      </w:r>
      <w:bookmarkEnd w:id="65"/>
      <w:bookmarkEnd w:id="66"/>
    </w:p>
    <w:p>
      <w:pPr>
        <w:ind w:firstLine="31680"/>
        <w:rPr>
          <w:sz w:val="24"/>
        </w:rPr>
      </w:pPr>
      <w:r>
        <w:rPr>
          <w:rFonts w:hint="eastAsia"/>
          <w:sz w:val="24"/>
        </w:rPr>
        <w:t>为了及时获取社团活动进展情况，纠正活动进行过程中的错误，提高活动质量，保证社内外活动高效有序进行，我社本学年共举行大小会议</w:t>
      </w:r>
      <w:r>
        <w:rPr>
          <w:sz w:val="24"/>
        </w:rPr>
        <w:t>40</w:t>
      </w:r>
      <w:r>
        <w:rPr>
          <w:rFonts w:hint="eastAsia"/>
          <w:sz w:val="24"/>
        </w:rPr>
        <w:t>余次，包括部长例会</w:t>
      </w:r>
      <w:r>
        <w:rPr>
          <w:sz w:val="24"/>
        </w:rPr>
        <w:t>9</w:t>
      </w:r>
      <w:r>
        <w:rPr>
          <w:rFonts w:hint="eastAsia"/>
          <w:sz w:val="24"/>
        </w:rPr>
        <w:t>次、部门例会</w:t>
      </w:r>
      <w:r>
        <w:rPr>
          <w:sz w:val="24"/>
        </w:rPr>
        <w:t>28</w:t>
      </w:r>
      <w:r>
        <w:rPr>
          <w:rFonts w:hint="eastAsia"/>
          <w:sz w:val="24"/>
        </w:rPr>
        <w:t>次、全干大会</w:t>
      </w:r>
      <w:r>
        <w:rPr>
          <w:sz w:val="24"/>
        </w:rPr>
        <w:t>2</w:t>
      </w:r>
      <w:r>
        <w:rPr>
          <w:rFonts w:hint="eastAsia"/>
          <w:sz w:val="24"/>
        </w:rPr>
        <w:t>次、社员大会</w:t>
      </w:r>
      <w:r>
        <w:rPr>
          <w:sz w:val="24"/>
        </w:rPr>
        <w:t>2</w:t>
      </w:r>
      <w:r>
        <w:rPr>
          <w:rFonts w:hint="eastAsia"/>
          <w:sz w:val="24"/>
        </w:rPr>
        <w:t>次、期末表彰大会</w:t>
      </w:r>
      <w:r>
        <w:rPr>
          <w:sz w:val="24"/>
        </w:rPr>
        <w:t>2</w:t>
      </w:r>
      <w:r>
        <w:rPr>
          <w:rFonts w:hint="eastAsia"/>
          <w:sz w:val="24"/>
        </w:rPr>
        <w:t>次以及部分临时会议。</w:t>
      </w:r>
    </w:p>
    <w:p>
      <w:pPr>
        <w:ind w:firstLine="31680"/>
        <w:rPr>
          <w:sz w:val="24"/>
        </w:rPr>
      </w:pPr>
      <w:r>
        <w:rPr>
          <w:rFonts w:hint="eastAsia"/>
          <w:b/>
          <w:sz w:val="24"/>
        </w:rPr>
        <w:t>社员大会</w:t>
      </w:r>
      <w:r>
        <w:rPr>
          <w:sz w:val="24"/>
        </w:rPr>
        <w:t xml:space="preserve"> </w:t>
      </w:r>
      <w:r>
        <w:rPr>
          <w:rFonts w:hint="eastAsia"/>
          <w:sz w:val="24"/>
        </w:rPr>
        <w:t>每学期</w:t>
      </w:r>
      <w:r>
        <w:rPr>
          <w:sz w:val="24"/>
        </w:rPr>
        <w:t>1</w:t>
      </w:r>
      <w:r>
        <w:rPr>
          <w:rFonts w:hint="eastAsia"/>
          <w:sz w:val="24"/>
        </w:rPr>
        <w:t>次，要求自强社部长团、全体干事出席，社员自愿参加，由社长团主持，内容包括志愿者动员、志愿者表彰、社团工作总结等。两次社员大会出席状况良好，社员自愿参与人数众多。</w:t>
      </w:r>
    </w:p>
    <w:p>
      <w:pPr>
        <w:ind w:firstLine="31680"/>
      </w:pPr>
      <w:r>
        <w:drawing>
          <wp:anchor distT="0" distB="0" distL="114300" distR="114300" simplePos="0" relativeHeight="251656192" behindDoc="0" locked="0" layoutInCell="1" allowOverlap="1">
            <wp:simplePos x="0" y="0"/>
            <wp:positionH relativeFrom="column">
              <wp:posOffset>3767455</wp:posOffset>
            </wp:positionH>
            <wp:positionV relativeFrom="paragraph">
              <wp:posOffset>100965</wp:posOffset>
            </wp:positionV>
            <wp:extent cx="2000250" cy="1496695"/>
            <wp:effectExtent l="0" t="0" r="0" b="8255"/>
            <wp:wrapSquare wrapText="bothSides"/>
            <wp:docPr id="3"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6"/>
                    <pic:cNvPicPr>
                      <a:picLocks noChangeAspect="1"/>
                    </pic:cNvPicPr>
                  </pic:nvPicPr>
                  <pic:blipFill>
                    <a:blip r:embed="rId23"/>
                    <a:stretch>
                      <a:fillRect/>
                    </a:stretch>
                  </pic:blipFill>
                  <pic:spPr>
                    <a:xfrm>
                      <a:off x="0" y="0"/>
                      <a:ext cx="2000250" cy="1496695"/>
                    </a:xfrm>
                    <a:prstGeom prst="rect">
                      <a:avLst/>
                    </a:prstGeom>
                    <a:noFill/>
                    <a:ln w="9525">
                      <a:noFill/>
                    </a:ln>
                  </pic:spPr>
                </pic:pic>
              </a:graphicData>
            </a:graphic>
          </wp:anchor>
        </w:drawing>
      </w:r>
      <w:r>
        <w:rPr>
          <w:rFonts w:hint="eastAsia"/>
          <w:b/>
          <w:sz w:val="24"/>
        </w:rPr>
        <w:t>全干大会</w:t>
      </w:r>
      <w:r>
        <w:rPr>
          <w:sz w:val="24"/>
        </w:rPr>
        <w:t xml:space="preserve"> </w:t>
      </w:r>
      <w:r>
        <w:rPr>
          <w:rFonts w:hint="eastAsia"/>
          <w:sz w:val="24"/>
        </w:rPr>
        <w:t>每学期</w:t>
      </w:r>
      <w:r>
        <w:rPr>
          <w:sz w:val="24"/>
        </w:rPr>
        <w:t>1-2</w:t>
      </w:r>
      <w:r>
        <w:rPr>
          <w:rFonts w:hint="eastAsia"/>
          <w:sz w:val="24"/>
        </w:rPr>
        <w:t>次，由社长团支持召开，要求全体部长、干事出席，大会内容包括工作总结、财务报告、激励报告等，以提高社团工作的效率和全体成员（包括部长、干事）的工作积极性。本年度</w:t>
      </w:r>
      <w:r>
        <w:rPr>
          <w:sz w:val="24"/>
        </w:rPr>
        <w:t>2</w:t>
      </w:r>
      <w:r>
        <w:rPr>
          <w:rFonts w:hint="eastAsia"/>
          <w:sz w:val="24"/>
        </w:rPr>
        <w:t>次全干大会出席状况良好。</w:t>
      </w:r>
    </w:p>
    <w:p>
      <w:pPr>
        <w:ind w:firstLine="31680"/>
        <w:rPr>
          <w:sz w:val="24"/>
        </w:rPr>
      </w:pPr>
      <w:r>
        <w:drawing>
          <wp:anchor distT="0" distB="0" distL="114300" distR="114300" simplePos="0" relativeHeight="251658240" behindDoc="0" locked="0" layoutInCell="1" allowOverlap="1">
            <wp:simplePos x="0" y="0"/>
            <wp:positionH relativeFrom="column">
              <wp:posOffset>3762375</wp:posOffset>
            </wp:positionH>
            <wp:positionV relativeFrom="paragraph">
              <wp:posOffset>247015</wp:posOffset>
            </wp:positionV>
            <wp:extent cx="2000250" cy="1496695"/>
            <wp:effectExtent l="0" t="0" r="0" b="8255"/>
            <wp:wrapSquare wrapText="bothSides"/>
            <wp:docPr id="6"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7"/>
                    <pic:cNvPicPr>
                      <a:picLocks noChangeAspect="1"/>
                    </pic:cNvPicPr>
                  </pic:nvPicPr>
                  <pic:blipFill>
                    <a:blip r:embed="rId24"/>
                    <a:stretch>
                      <a:fillRect/>
                    </a:stretch>
                  </pic:blipFill>
                  <pic:spPr>
                    <a:xfrm>
                      <a:off x="0" y="0"/>
                      <a:ext cx="2000250" cy="1496695"/>
                    </a:xfrm>
                    <a:prstGeom prst="rect">
                      <a:avLst/>
                    </a:prstGeom>
                    <a:noFill/>
                    <a:ln w="9525">
                      <a:noFill/>
                    </a:ln>
                  </pic:spPr>
                </pic:pic>
              </a:graphicData>
            </a:graphic>
          </wp:anchor>
        </w:drawing>
      </w:r>
      <w:r>
        <w:rPr>
          <w:rFonts w:hint="eastAsia"/>
          <w:sz w:val="24"/>
        </w:rPr>
        <w:t>特别是，招新后第一次面向新成员的宣誓环节中，全体成员热情高涨，“我宣誓，我愿意加入新长城中央财经大学自强社，我愿意为他尽心尽力，在其中成长锻炼！我知道社团的宗旨是‘传递社会关爱，锻造自强之才’。自强</w:t>
      </w:r>
      <w:r>
        <w:rPr>
          <w:sz w:val="24"/>
        </w:rPr>
        <w:t>15</w:t>
      </w:r>
      <w:r>
        <w:rPr>
          <w:rFonts w:hint="eastAsia"/>
          <w:sz w:val="24"/>
        </w:rPr>
        <w:t>，</w:t>
      </w:r>
      <w:r>
        <w:rPr>
          <w:sz w:val="24"/>
        </w:rPr>
        <w:t>we are one! We are family!</w:t>
      </w:r>
      <w:r>
        <w:rPr>
          <w:rFonts w:hint="eastAsia"/>
          <w:sz w:val="24"/>
        </w:rPr>
        <w:t>”</w:t>
      </w:r>
    </w:p>
    <w:p>
      <w:pPr>
        <w:ind w:firstLine="31680"/>
        <w:jc w:val="center"/>
        <w:rPr>
          <w:b/>
        </w:rPr>
      </w:pPr>
    </w:p>
    <w:p>
      <w:pPr>
        <w:ind w:firstLine="31680"/>
        <w:rPr>
          <w:sz w:val="24"/>
        </w:rPr>
      </w:pPr>
      <w:r>
        <w:rPr>
          <w:rFonts w:hint="eastAsia"/>
          <w:b/>
          <w:sz w:val="24"/>
        </w:rPr>
        <w:t>期末表彰大会</w:t>
      </w:r>
      <w:r>
        <w:rPr>
          <w:sz w:val="24"/>
        </w:rPr>
        <w:t xml:space="preserve"> </w:t>
      </w:r>
      <w:r>
        <w:rPr>
          <w:rFonts w:hint="eastAsia"/>
          <w:sz w:val="24"/>
        </w:rPr>
        <w:t>每学期</w:t>
      </w:r>
      <w:r>
        <w:rPr>
          <w:sz w:val="24"/>
        </w:rPr>
        <w:t>1</w:t>
      </w:r>
      <w:r>
        <w:rPr>
          <w:rFonts w:hint="eastAsia"/>
          <w:sz w:val="24"/>
        </w:rPr>
        <w:t>次，要求自强社部长团、全体干事、获表彰志愿者出席，其余社员自愿参加，并邀请社团指导老师、社工部、青指或其他社团出席会议，以加强沟通交流。主要内容为期末工作总结、财务报告、志愿者表彰、下学年工作规划及展望等。会议出席状况良好。</w:t>
      </w:r>
    </w:p>
    <w:p>
      <w:pPr>
        <w:ind w:firstLine="31680"/>
        <w:rPr>
          <w:sz w:val="24"/>
        </w:rPr>
      </w:pPr>
      <w:r>
        <w:rPr>
          <w:rFonts w:hint="eastAsia"/>
          <w:b/>
          <w:sz w:val="24"/>
        </w:rPr>
        <w:t>部长例会</w:t>
      </w:r>
      <w:r>
        <w:rPr>
          <w:sz w:val="24"/>
        </w:rPr>
        <w:t xml:space="preserve"> </w:t>
      </w:r>
      <w:r>
        <w:rPr>
          <w:rFonts w:hint="eastAsia"/>
          <w:sz w:val="24"/>
        </w:rPr>
        <w:t>平均每月召开</w:t>
      </w:r>
      <w:r>
        <w:rPr>
          <w:sz w:val="24"/>
        </w:rPr>
        <w:t>1—2</w:t>
      </w:r>
      <w:r>
        <w:rPr>
          <w:rFonts w:hint="eastAsia"/>
          <w:sz w:val="24"/>
        </w:rPr>
        <w:t>次，要求全体社长（共</w:t>
      </w:r>
      <w:r>
        <w:rPr>
          <w:sz w:val="24"/>
        </w:rPr>
        <w:t>4</w:t>
      </w:r>
      <w:r>
        <w:rPr>
          <w:rFonts w:hint="eastAsia"/>
          <w:sz w:val="24"/>
        </w:rPr>
        <w:t>位）、部长（共</w:t>
      </w:r>
      <w:r>
        <w:rPr>
          <w:sz w:val="24"/>
        </w:rPr>
        <w:t>15</w:t>
      </w:r>
      <w:r>
        <w:rPr>
          <w:rFonts w:hint="eastAsia"/>
          <w:sz w:val="24"/>
        </w:rPr>
        <w:t>位）出席，对部门近期的工作进行总结，提出存在的问题并讨论解决方法，并对以后工作重心等做出规划。</w:t>
      </w:r>
    </w:p>
    <w:p>
      <w:pPr>
        <w:ind w:firstLine="31680"/>
        <w:rPr>
          <w:sz w:val="24"/>
        </w:rPr>
      </w:pPr>
      <w:r>
        <w:rPr>
          <w:rFonts w:hint="eastAsia"/>
          <w:b/>
          <w:sz w:val="24"/>
        </w:rPr>
        <w:t>部门例会</w:t>
      </w:r>
      <w:r>
        <w:rPr>
          <w:sz w:val="24"/>
        </w:rPr>
        <w:t xml:space="preserve"> </w:t>
      </w:r>
      <w:r>
        <w:rPr>
          <w:rFonts w:hint="eastAsia"/>
          <w:sz w:val="24"/>
        </w:rPr>
        <w:t>每月</w:t>
      </w:r>
      <w:r>
        <w:rPr>
          <w:sz w:val="24"/>
        </w:rPr>
        <w:t>2</w:t>
      </w:r>
      <w:r>
        <w:rPr>
          <w:rFonts w:hint="eastAsia"/>
          <w:sz w:val="24"/>
        </w:rPr>
        <w:t>次，由各部门部长主持召开，要求本部门干事出席，部长对所在部门工作情况做出分析，给予指导，与干事们共同商讨部门工作，精益求精，并及时把例会总结呈上汇报。</w:t>
      </w:r>
    </w:p>
    <w:p>
      <w:pPr>
        <w:ind w:firstLine="31680"/>
      </w:pPr>
      <w:r>
        <w:rPr>
          <w:rFonts w:hint="eastAsia"/>
          <w:b/>
          <w:sz w:val="24"/>
        </w:rPr>
        <w:t>临时会议</w:t>
      </w:r>
      <w:r>
        <w:rPr>
          <w:sz w:val="24"/>
        </w:rPr>
        <w:t xml:space="preserve"> </w:t>
      </w:r>
      <w:r>
        <w:rPr>
          <w:rFonts w:hint="eastAsia"/>
          <w:sz w:val="24"/>
        </w:rPr>
        <w:t>根据社团运行状况召开，主要针对紧急情况，如第二届模拟面试大赛活动探讨临时会议，由社长或各部长支持。</w:t>
      </w:r>
    </w:p>
    <w:p>
      <w:pPr>
        <w:pStyle w:val="3"/>
        <w:spacing w:before="240" w:line="240" w:lineRule="auto"/>
        <w:rPr>
          <w:sz w:val="32"/>
          <w:szCs w:val="32"/>
        </w:rPr>
      </w:pPr>
      <w:bookmarkStart w:id="67" w:name="_Toc438651344"/>
      <w:bookmarkStart w:id="68" w:name="_Toc31056"/>
      <w:bookmarkStart w:id="69" w:name="_Toc344463199"/>
      <w:bookmarkStart w:id="70" w:name="_Toc406426363"/>
      <w:bookmarkStart w:id="71" w:name="_Toc406425847"/>
      <w:bookmarkStart w:id="72" w:name="_Toc439057943"/>
      <w:r>
        <w:rPr>
          <w:rFonts w:hint="eastAsia"/>
          <w:sz w:val="32"/>
          <w:szCs w:val="32"/>
        </w:rPr>
        <w:t>三、社员管理</w:t>
      </w:r>
      <w:bookmarkEnd w:id="67"/>
      <w:bookmarkEnd w:id="68"/>
      <w:bookmarkEnd w:id="69"/>
      <w:bookmarkEnd w:id="70"/>
      <w:bookmarkEnd w:id="71"/>
      <w:bookmarkEnd w:id="72"/>
    </w:p>
    <w:p>
      <w:pPr>
        <w:pStyle w:val="4"/>
        <w:spacing w:before="0" w:beforeAutospacing="0" w:after="0" w:afterAutospacing="0" w:line="240" w:lineRule="auto"/>
      </w:pPr>
      <w:bookmarkStart w:id="73" w:name="_Toc406426364"/>
      <w:bookmarkStart w:id="74" w:name="_Toc344463200"/>
      <w:bookmarkStart w:id="75" w:name="_Toc439057944"/>
      <w:bookmarkStart w:id="76" w:name="_Toc4028"/>
      <w:bookmarkStart w:id="77" w:name="_Toc438651345"/>
      <w:r>
        <w:rPr>
          <w:rFonts w:hint="eastAsia"/>
        </w:rPr>
        <w:t>（一）社员基本情况</w:t>
      </w:r>
      <w:bookmarkEnd w:id="73"/>
      <w:bookmarkEnd w:id="74"/>
      <w:bookmarkEnd w:id="75"/>
      <w:bookmarkEnd w:id="76"/>
      <w:bookmarkEnd w:id="77"/>
    </w:p>
    <w:p>
      <w:pPr>
        <w:ind w:firstLine="31680"/>
        <w:rPr>
          <w:sz w:val="24"/>
        </w:rPr>
      </w:pPr>
      <w:r>
        <w:rPr>
          <w:rFonts w:hint="eastAsia"/>
          <w:sz w:val="24"/>
        </w:rPr>
        <w:t>自强社现有</w:t>
      </w:r>
      <w:r>
        <w:rPr>
          <w:sz w:val="24"/>
        </w:rPr>
        <w:t>541</w:t>
      </w:r>
      <w:r>
        <w:rPr>
          <w:rFonts w:hint="eastAsia"/>
          <w:sz w:val="24"/>
        </w:rPr>
        <w:t>名成员，其中部长及干事</w:t>
      </w:r>
      <w:r>
        <w:rPr>
          <w:sz w:val="24"/>
        </w:rPr>
        <w:t>113</w:t>
      </w:r>
      <w:r>
        <w:rPr>
          <w:rFonts w:hint="eastAsia"/>
          <w:sz w:val="24"/>
        </w:rPr>
        <w:t>人，社员</w:t>
      </w:r>
      <w:r>
        <w:rPr>
          <w:sz w:val="24"/>
        </w:rPr>
        <w:t>428</w:t>
      </w:r>
      <w:r>
        <w:rPr>
          <w:rFonts w:hint="eastAsia"/>
          <w:sz w:val="24"/>
        </w:rPr>
        <w:t>人。社员涵盖中财所有学院的同学。</w:t>
      </w:r>
    </w:p>
    <w:p>
      <w:pPr>
        <w:pStyle w:val="4"/>
        <w:spacing w:before="0" w:beforeAutospacing="0" w:after="0" w:afterAutospacing="0" w:line="240" w:lineRule="auto"/>
      </w:pPr>
      <w:bookmarkStart w:id="78" w:name="_Toc438651346"/>
      <w:bookmarkStart w:id="79" w:name="_Toc406426365"/>
      <w:bookmarkStart w:id="80" w:name="_Toc15405"/>
      <w:bookmarkStart w:id="81" w:name="_Toc439057945"/>
      <w:bookmarkStart w:id="82" w:name="_Toc344463201"/>
      <w:r>
        <w:rPr>
          <w:rFonts w:hint="eastAsia"/>
        </w:rPr>
        <w:t>（二）社员管理方式</w:t>
      </w:r>
      <w:bookmarkEnd w:id="78"/>
      <w:bookmarkEnd w:id="79"/>
      <w:bookmarkEnd w:id="80"/>
      <w:bookmarkEnd w:id="81"/>
      <w:bookmarkEnd w:id="82"/>
    </w:p>
    <w:p>
      <w:pPr>
        <w:pStyle w:val="6"/>
        <w:rPr>
          <w:rFonts w:ascii="宋体"/>
        </w:rPr>
      </w:pPr>
      <w:r>
        <w:rPr>
          <w:rFonts w:ascii="宋体" w:hAnsi="宋体"/>
        </w:rPr>
        <w:t>1</w:t>
      </w:r>
      <w:r>
        <w:rPr>
          <w:rFonts w:hint="eastAsia" w:ascii="宋体" w:hAnsi="宋体"/>
        </w:rPr>
        <w:t>．新长城自助管理系统管理</w:t>
      </w:r>
    </w:p>
    <w:p>
      <w:pPr>
        <w:ind w:firstLine="31680"/>
        <w:rPr>
          <w:sz w:val="24"/>
        </w:rPr>
      </w:pPr>
      <w:r>
        <w:rPr>
          <w:rFonts w:hint="eastAsia"/>
          <w:sz w:val="24"/>
        </w:rPr>
        <w:t>自强社是中国扶贫基金会下设的社团，基金会为各所高校自强社提供了社团自助管理系统。</w:t>
      </w:r>
    </w:p>
    <w:p>
      <w:pPr>
        <w:pStyle w:val="5"/>
        <w:ind w:firstLine="31680"/>
        <w:jc w:val="center"/>
      </w:pPr>
      <w:r>
        <w:drawing>
          <wp:anchor distT="0" distB="0" distL="114300" distR="114300" simplePos="0" relativeHeight="251657216" behindDoc="0" locked="0" layoutInCell="1" allowOverlap="1">
            <wp:simplePos x="0" y="0"/>
            <wp:positionH relativeFrom="column">
              <wp:posOffset>-47625</wp:posOffset>
            </wp:positionH>
            <wp:positionV relativeFrom="paragraph">
              <wp:posOffset>47625</wp:posOffset>
            </wp:positionV>
            <wp:extent cx="5704205" cy="2857500"/>
            <wp:effectExtent l="0" t="0" r="10795" b="0"/>
            <wp:wrapSquare wrapText="bothSides"/>
            <wp:docPr id="4" name="图片 56" descr="新长城社团自助管理系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6" descr="新长城社团自助管理系统.png"/>
                    <pic:cNvPicPr>
                      <a:picLocks noChangeAspect="1"/>
                    </pic:cNvPicPr>
                  </pic:nvPicPr>
                  <pic:blipFill>
                    <a:blip r:embed="rId25"/>
                    <a:stretch>
                      <a:fillRect/>
                    </a:stretch>
                  </pic:blipFill>
                  <pic:spPr>
                    <a:xfrm>
                      <a:off x="0" y="0"/>
                      <a:ext cx="5704205" cy="2857500"/>
                    </a:xfrm>
                    <a:prstGeom prst="rect">
                      <a:avLst/>
                    </a:prstGeom>
                    <a:noFill/>
                    <a:ln w="9525">
                      <a:noFill/>
                    </a:ln>
                  </pic:spPr>
                </pic:pic>
              </a:graphicData>
            </a:graphic>
          </wp:anchor>
        </w:drawing>
      </w:r>
    </w:p>
    <w:p>
      <w:pPr>
        <w:pStyle w:val="6"/>
        <w:rPr>
          <w:rFonts w:ascii="宋体"/>
        </w:rPr>
      </w:pPr>
      <w:r>
        <w:rPr>
          <w:rFonts w:ascii="宋体" w:hAnsi="宋体"/>
        </w:rPr>
        <w:t>2</w:t>
      </w:r>
      <w:r>
        <w:rPr>
          <w:rFonts w:hint="eastAsia" w:ascii="宋体" w:hAnsi="宋体"/>
        </w:rPr>
        <w:t>．社员通联管理</w:t>
      </w:r>
    </w:p>
    <w:p>
      <w:pPr>
        <w:pStyle w:val="5"/>
        <w:ind w:firstLine="0" w:firstLineChars="0"/>
        <w:rPr>
          <w:sz w:val="24"/>
        </w:rPr>
      </w:pPr>
      <w:r>
        <w:drawing>
          <wp:inline distT="0" distB="0" distL="114300" distR="114300">
            <wp:extent cx="5372100" cy="3305175"/>
            <wp:effectExtent l="0" t="0" r="0" b="9525"/>
            <wp:docPr id="19"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3"/>
                    <pic:cNvPicPr>
                      <a:picLocks noChangeAspect="1"/>
                    </pic:cNvPicPr>
                  </pic:nvPicPr>
                  <pic:blipFill>
                    <a:blip r:embed="rId26"/>
                    <a:stretch>
                      <a:fillRect/>
                    </a:stretch>
                  </pic:blipFill>
                  <pic:spPr>
                    <a:xfrm>
                      <a:off x="0" y="0"/>
                      <a:ext cx="5372100" cy="3305175"/>
                    </a:xfrm>
                    <a:prstGeom prst="rect">
                      <a:avLst/>
                    </a:prstGeom>
                    <a:noFill/>
                    <a:ln w="9525">
                      <a:noFill/>
                    </a:ln>
                  </pic:spPr>
                </pic:pic>
              </a:graphicData>
            </a:graphic>
          </wp:inline>
        </w:drawing>
      </w:r>
    </w:p>
    <w:p>
      <w:pPr>
        <w:pStyle w:val="6"/>
        <w:rPr>
          <w:rFonts w:ascii="宋体"/>
        </w:rPr>
      </w:pPr>
      <w:bookmarkStart w:id="83" w:name="_3．社籍卡管理"/>
      <w:bookmarkEnd w:id="83"/>
      <w:r>
        <w:rPr>
          <w:rFonts w:ascii="宋体" w:hAnsi="宋体"/>
        </w:rPr>
        <w:t xml:space="preserve"> 3</w:t>
      </w:r>
      <w:r>
        <w:rPr>
          <w:rFonts w:hint="eastAsia" w:ascii="宋体" w:hAnsi="宋体"/>
        </w:rPr>
        <w:t>．社籍卡管理</w:t>
      </w:r>
    </w:p>
    <w:p>
      <w:pPr>
        <w:pStyle w:val="5"/>
        <w:ind w:firstLine="0" w:firstLineChars="0"/>
        <w:rPr>
          <w:sz w:val="24"/>
        </w:rPr>
      </w:pPr>
      <w:r>
        <w:drawing>
          <wp:inline distT="0" distB="0" distL="114300" distR="114300">
            <wp:extent cx="5429250" cy="3467100"/>
            <wp:effectExtent l="0" t="0" r="0" b="0"/>
            <wp:docPr id="20"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4"/>
                    <pic:cNvPicPr>
                      <a:picLocks noChangeAspect="1"/>
                    </pic:cNvPicPr>
                  </pic:nvPicPr>
                  <pic:blipFill>
                    <a:blip r:embed="rId27"/>
                    <a:stretch>
                      <a:fillRect/>
                    </a:stretch>
                  </pic:blipFill>
                  <pic:spPr>
                    <a:xfrm>
                      <a:off x="0" y="0"/>
                      <a:ext cx="5429250" cy="3467100"/>
                    </a:xfrm>
                    <a:prstGeom prst="rect">
                      <a:avLst/>
                    </a:prstGeom>
                    <a:noFill/>
                    <a:ln w="9525">
                      <a:noFill/>
                    </a:ln>
                  </pic:spPr>
                </pic:pic>
              </a:graphicData>
            </a:graphic>
          </wp:inline>
        </w:drawing>
      </w:r>
    </w:p>
    <w:p>
      <w:pPr>
        <w:pStyle w:val="5"/>
        <w:ind w:firstLineChars="0"/>
        <w:rPr>
          <w:sz w:val="24"/>
        </w:rPr>
      </w:pPr>
      <w:r>
        <w:rPr>
          <w:rFonts w:hint="eastAsia"/>
          <w:sz w:val="24"/>
        </w:rPr>
        <w:t>注：社籍卡样本见</w:t>
      </w:r>
      <w:r>
        <w:fldChar w:fldCharType="begin"/>
      </w:r>
      <w:r>
        <w:instrText xml:space="preserve"> HYPERLINK \l "_新长城中央财经大学自强社社籍卡" </w:instrText>
      </w:r>
      <w:r>
        <w:fldChar w:fldCharType="separate"/>
      </w:r>
      <w:r>
        <w:rPr>
          <w:rStyle w:val="24"/>
          <w:rFonts w:hint="eastAsia" w:cs="楷体"/>
          <w:sz w:val="24"/>
        </w:rPr>
        <w:t>附件</w:t>
      </w:r>
      <w:r>
        <w:rPr>
          <w:rStyle w:val="24"/>
          <w:rFonts w:hint="eastAsia" w:cs="楷体"/>
          <w:sz w:val="24"/>
        </w:rPr>
        <w:fldChar w:fldCharType="end"/>
      </w:r>
      <w:r>
        <w:rPr>
          <w:rFonts w:hint="eastAsia"/>
          <w:sz w:val="24"/>
        </w:rPr>
        <w:t>。</w:t>
      </w:r>
    </w:p>
    <w:p>
      <w:pPr>
        <w:pStyle w:val="4"/>
        <w:spacing w:before="0" w:beforeAutospacing="0" w:after="0" w:afterAutospacing="0" w:line="240" w:lineRule="auto"/>
      </w:pPr>
      <w:bookmarkStart w:id="84" w:name="_Toc21617"/>
      <w:bookmarkStart w:id="85" w:name="_Toc438651347"/>
      <w:bookmarkStart w:id="86" w:name="_Toc406426366"/>
      <w:bookmarkStart w:id="87" w:name="_Toc344463202"/>
      <w:bookmarkStart w:id="88" w:name="_Toc439057946"/>
      <w:r>
        <w:rPr>
          <w:rFonts w:hint="eastAsia"/>
        </w:rPr>
        <w:t>（三）社员参与社团活动</w:t>
      </w:r>
      <w:bookmarkEnd w:id="84"/>
      <w:bookmarkEnd w:id="85"/>
      <w:bookmarkEnd w:id="86"/>
      <w:bookmarkEnd w:id="87"/>
      <w:r>
        <w:rPr>
          <w:rFonts w:hint="eastAsia"/>
        </w:rPr>
        <w:t>频次</w:t>
      </w:r>
      <w:bookmarkEnd w:id="88"/>
    </w:p>
    <w:p>
      <w:pPr>
        <w:pStyle w:val="5"/>
        <w:ind w:firstLine="31680"/>
        <w:rPr>
          <w:sz w:val="24"/>
        </w:rPr>
      </w:pPr>
      <w:r>
        <w:rPr>
          <w:rFonts w:hint="eastAsia"/>
          <w:sz w:val="24"/>
        </w:rPr>
        <w:t>自强社活动丰富多彩，每周都有社员参与活动，并且活动的效果好。</w:t>
      </w:r>
    </w:p>
    <w:p>
      <w:pPr>
        <w:pStyle w:val="5"/>
        <w:numPr>
          <w:ilvl w:val="0"/>
          <w:numId w:val="2"/>
        </w:numPr>
        <w:ind w:firstLineChars="0"/>
        <w:rPr>
          <w:sz w:val="24"/>
        </w:rPr>
      </w:pPr>
      <w:r>
        <w:rPr>
          <w:rFonts w:hint="eastAsia"/>
          <w:sz w:val="24"/>
        </w:rPr>
        <w:t>爱地敬老院活动（每月）</w:t>
      </w:r>
    </w:p>
    <w:p>
      <w:pPr>
        <w:pStyle w:val="5"/>
        <w:numPr>
          <w:ilvl w:val="0"/>
          <w:numId w:val="2"/>
        </w:numPr>
        <w:ind w:firstLineChars="0"/>
        <w:rPr>
          <w:sz w:val="24"/>
        </w:rPr>
      </w:pPr>
      <w:r>
        <w:rPr>
          <w:rFonts w:hint="eastAsia"/>
          <w:sz w:val="24"/>
        </w:rPr>
        <w:t>北京人与动物环保科普中心活动（每周）</w:t>
      </w:r>
    </w:p>
    <w:p>
      <w:pPr>
        <w:pStyle w:val="5"/>
        <w:numPr>
          <w:ilvl w:val="0"/>
          <w:numId w:val="2"/>
        </w:numPr>
        <w:ind w:firstLineChars="0"/>
        <w:rPr>
          <w:sz w:val="24"/>
        </w:rPr>
      </w:pPr>
      <w:r>
        <w:rPr>
          <w:rFonts w:hint="eastAsia"/>
          <w:sz w:val="24"/>
        </w:rPr>
        <w:t>金榜小学支教活动（每周）</w:t>
      </w:r>
    </w:p>
    <w:p>
      <w:pPr>
        <w:pStyle w:val="5"/>
        <w:numPr>
          <w:ilvl w:val="0"/>
          <w:numId w:val="2"/>
        </w:numPr>
        <w:ind w:firstLineChars="0"/>
        <w:rPr>
          <w:sz w:val="24"/>
        </w:rPr>
      </w:pPr>
      <w:r>
        <w:rPr>
          <w:rFonts w:hint="eastAsia"/>
          <w:sz w:val="24"/>
        </w:rPr>
        <w:t>爱心包裹活动（定期）</w:t>
      </w:r>
    </w:p>
    <w:p>
      <w:pPr>
        <w:pStyle w:val="5"/>
        <w:numPr>
          <w:ilvl w:val="0"/>
          <w:numId w:val="2"/>
        </w:numPr>
        <w:ind w:firstLineChars="0"/>
        <w:rPr>
          <w:sz w:val="24"/>
        </w:rPr>
      </w:pPr>
      <w:r>
        <w:rPr>
          <w:rFonts w:hint="eastAsia"/>
          <w:sz w:val="24"/>
        </w:rPr>
        <w:t>爱心宿舍活动（每周）</w:t>
      </w:r>
    </w:p>
    <w:p>
      <w:pPr>
        <w:pStyle w:val="5"/>
        <w:numPr>
          <w:ilvl w:val="0"/>
          <w:numId w:val="2"/>
        </w:numPr>
        <w:ind w:firstLineChars="0"/>
        <w:rPr>
          <w:sz w:val="24"/>
        </w:rPr>
      </w:pPr>
      <w:r>
        <w:rPr>
          <w:rFonts w:hint="eastAsia"/>
          <w:sz w:val="24"/>
        </w:rPr>
        <w:t>成长系列活动（定期）</w:t>
      </w:r>
    </w:p>
    <w:p>
      <w:pPr>
        <w:pStyle w:val="5"/>
        <w:numPr>
          <w:ilvl w:val="0"/>
          <w:numId w:val="2"/>
        </w:numPr>
        <w:ind w:firstLineChars="0"/>
        <w:rPr>
          <w:sz w:val="24"/>
        </w:rPr>
      </w:pPr>
      <w:r>
        <w:rPr>
          <w:rFonts w:hint="eastAsia"/>
          <w:sz w:val="24"/>
        </w:rPr>
        <w:t>爱地敬老院联谊活动（定期）</w:t>
      </w:r>
    </w:p>
    <w:p>
      <w:pPr>
        <w:pStyle w:val="5"/>
        <w:numPr>
          <w:ilvl w:val="0"/>
          <w:numId w:val="2"/>
        </w:numPr>
        <w:ind w:firstLineChars="0"/>
        <w:rPr>
          <w:sz w:val="24"/>
        </w:rPr>
      </w:pPr>
      <w:r>
        <w:rPr>
          <w:rFonts w:hint="eastAsia"/>
          <w:sz w:val="24"/>
        </w:rPr>
        <w:t>国际义工交流大会（定期）</w:t>
      </w:r>
    </w:p>
    <w:p>
      <w:pPr>
        <w:pStyle w:val="5"/>
        <w:numPr>
          <w:ilvl w:val="0"/>
          <w:numId w:val="2"/>
        </w:numPr>
        <w:ind w:firstLineChars="0"/>
        <w:rPr>
          <w:sz w:val="24"/>
        </w:rPr>
      </w:pPr>
      <w:r>
        <w:rPr>
          <w:rFonts w:hint="eastAsia"/>
          <w:sz w:val="24"/>
        </w:rPr>
        <w:t>北京高校自强社交流论坛（定期）</w:t>
      </w:r>
    </w:p>
    <w:p>
      <w:pPr>
        <w:pStyle w:val="4"/>
        <w:spacing w:before="0" w:beforeAutospacing="0" w:after="0" w:afterAutospacing="0" w:line="240" w:lineRule="auto"/>
      </w:pPr>
      <w:bookmarkStart w:id="89" w:name="_Toc439057947"/>
      <w:r>
        <w:rPr>
          <w:rFonts w:hint="eastAsia"/>
        </w:rPr>
        <w:t>（四）社员满意度调查</w:t>
      </w:r>
      <w:bookmarkEnd w:id="89"/>
    </w:p>
    <w:p>
      <w:pPr>
        <w:ind w:firstLine="31680"/>
        <w:rPr>
          <w:sz w:val="24"/>
        </w:rPr>
      </w:pPr>
      <w:r>
        <w:rPr>
          <w:rFonts w:hint="eastAsia"/>
          <w:sz w:val="24"/>
        </w:rPr>
        <w:t>年末，我社人力部特设计关于本社社员满意度调查问卷，问卷主要针对社员参与本年度活动的情况，以及对活动满意度的排名来进行调查。调查问卷见附页二。此次调查共回收问卷</w:t>
      </w:r>
      <w:r>
        <w:rPr>
          <w:sz w:val="24"/>
        </w:rPr>
        <w:t>492</w:t>
      </w:r>
      <w:r>
        <w:rPr>
          <w:rFonts w:hint="eastAsia"/>
          <w:sz w:val="24"/>
        </w:rPr>
        <w:t>份，去除无效问卷</w:t>
      </w:r>
      <w:r>
        <w:rPr>
          <w:sz w:val="24"/>
        </w:rPr>
        <w:t>6</w:t>
      </w:r>
      <w:r>
        <w:rPr>
          <w:rFonts w:hint="eastAsia"/>
          <w:sz w:val="24"/>
        </w:rPr>
        <w:t>份，实际有效问卷为</w:t>
      </w:r>
      <w:r>
        <w:rPr>
          <w:sz w:val="24"/>
        </w:rPr>
        <w:t>486</w:t>
      </w:r>
      <w:r>
        <w:rPr>
          <w:rFonts w:hint="eastAsia"/>
          <w:sz w:val="24"/>
        </w:rPr>
        <w:t>份。调查显示，我社平均社员满意度为</w:t>
      </w:r>
      <w:r>
        <w:rPr>
          <w:sz w:val="24"/>
        </w:rPr>
        <w:t>86.34%</w:t>
      </w:r>
      <w:r>
        <w:rPr>
          <w:rFonts w:hint="eastAsia"/>
          <w:sz w:val="24"/>
        </w:rPr>
        <w:t>。另外，对问卷结果分析得出，社员平均参与我社活动次数为</w:t>
      </w:r>
      <w:r>
        <w:rPr>
          <w:sz w:val="24"/>
        </w:rPr>
        <w:t>1.93</w:t>
      </w:r>
      <w:r>
        <w:rPr>
          <w:rFonts w:hint="eastAsia"/>
          <w:sz w:val="24"/>
        </w:rPr>
        <w:t>次，约为</w:t>
      </w:r>
      <w:r>
        <w:rPr>
          <w:sz w:val="24"/>
        </w:rPr>
        <w:t>2</w:t>
      </w:r>
      <w:r>
        <w:rPr>
          <w:rFonts w:hint="eastAsia"/>
          <w:sz w:val="24"/>
        </w:rPr>
        <w:t>次。</w:t>
      </w:r>
    </w:p>
    <w:p>
      <w:pPr>
        <w:ind w:firstLine="31680"/>
        <w:rPr>
          <w:sz w:val="24"/>
        </w:rPr>
      </w:pPr>
      <w:r>
        <w:rPr>
          <w:rFonts w:hint="eastAsia"/>
          <w:sz w:val="24"/>
        </w:rPr>
        <w:t>对于活动的知悉情况调查结果，如下图</w:t>
      </w:r>
      <w:r>
        <w:rPr>
          <w:sz w:val="24"/>
        </w:rPr>
        <w:t>1</w:t>
      </w:r>
      <w:r>
        <w:rPr>
          <w:rFonts w:hint="eastAsia"/>
          <w:sz w:val="24"/>
        </w:rPr>
        <w:t>，我们发现，</w:t>
      </w:r>
      <w:r>
        <w:rPr>
          <w:sz w:val="24"/>
        </w:rPr>
        <w:t>100%</w:t>
      </w:r>
      <w:r>
        <w:rPr>
          <w:rFonts w:hint="eastAsia"/>
          <w:sz w:val="24"/>
        </w:rPr>
        <w:t>的答卷人均对我社爱心包裹项目有所了解，同时了解程度接近</w:t>
      </w:r>
      <w:r>
        <w:rPr>
          <w:sz w:val="24"/>
        </w:rPr>
        <w:t>100%</w:t>
      </w:r>
      <w:r>
        <w:rPr>
          <w:rFonts w:hint="eastAsia"/>
          <w:sz w:val="24"/>
        </w:rPr>
        <w:t>的活动还有模拟面试大赛及爱心宿舍活动。知名度不高的活动主要时爱地敬老院志愿和金榜小学支教活动。</w:t>
      </w:r>
      <w:r>
        <w:rPr>
          <w:sz w:val="24"/>
        </w:rPr>
        <w:t xml:space="preserve"> </w:t>
      </w:r>
    </w:p>
    <w:p>
      <w:pPr>
        <w:ind w:firstLine="31680"/>
        <w:jc w:val="center"/>
        <w:rPr>
          <w:sz w:val="24"/>
        </w:rPr>
      </w:pPr>
      <w:r>
        <w:rPr>
          <w:sz w:val="24"/>
        </w:rPr>
        <w:drawing>
          <wp:inline distT="0" distB="0" distL="114300" distR="114300">
            <wp:extent cx="3619500" cy="3162300"/>
            <wp:effectExtent l="0" t="0" r="0" b="0"/>
            <wp:docPr id="2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5"/>
                    <pic:cNvPicPr>
                      <a:picLocks noChangeAspect="1"/>
                    </pic:cNvPicPr>
                  </pic:nvPicPr>
                  <pic:blipFill>
                    <a:blip r:embed="rId28"/>
                    <a:stretch>
                      <a:fillRect/>
                    </a:stretch>
                  </pic:blipFill>
                  <pic:spPr>
                    <a:xfrm>
                      <a:off x="0" y="0"/>
                      <a:ext cx="3619500" cy="3162300"/>
                    </a:xfrm>
                    <a:prstGeom prst="rect">
                      <a:avLst/>
                    </a:prstGeom>
                    <a:noFill/>
                    <a:ln w="9525">
                      <a:noFill/>
                    </a:ln>
                  </pic:spPr>
                </pic:pic>
              </a:graphicData>
            </a:graphic>
          </wp:inline>
        </w:drawing>
      </w:r>
    </w:p>
    <w:p>
      <w:pPr>
        <w:ind w:firstLine="31680"/>
        <w:jc w:val="center"/>
        <w:rPr>
          <w:sz w:val="24"/>
        </w:rPr>
      </w:pPr>
      <w:r>
        <w:rPr>
          <w:rFonts w:hint="eastAsia"/>
          <w:sz w:val="24"/>
        </w:rPr>
        <w:t>图</w:t>
      </w:r>
      <w:r>
        <w:rPr>
          <w:sz w:val="24"/>
        </w:rPr>
        <w:t>1</w:t>
      </w:r>
    </w:p>
    <w:p>
      <w:pPr>
        <w:ind w:firstLine="31680"/>
        <w:jc w:val="left"/>
        <w:rPr>
          <w:sz w:val="24"/>
        </w:rPr>
      </w:pPr>
      <w:r>
        <w:rPr>
          <w:rFonts w:hint="eastAsia"/>
          <w:sz w:val="24"/>
        </w:rPr>
        <w:t>图</w:t>
      </w:r>
      <w:r>
        <w:rPr>
          <w:sz w:val="24"/>
        </w:rPr>
        <w:t>2</w:t>
      </w:r>
      <w:r>
        <w:rPr>
          <w:rFonts w:hint="eastAsia"/>
          <w:sz w:val="24"/>
        </w:rPr>
        <w:t>为社员们将社团八大活动按照自己的满意度排名的结果，很清晰的显示出，社员对我社满意度最高的活动即为我社连续举办了</w:t>
      </w:r>
      <w:r>
        <w:rPr>
          <w:sz w:val="24"/>
        </w:rPr>
        <w:t>9</w:t>
      </w:r>
      <w:r>
        <w:rPr>
          <w:rFonts w:hint="eastAsia"/>
          <w:sz w:val="24"/>
        </w:rPr>
        <w:t>期的爱心包裹项目。</w:t>
      </w:r>
    </w:p>
    <w:p>
      <w:pPr>
        <w:ind w:firstLine="31680"/>
        <w:jc w:val="center"/>
        <w:rPr>
          <w:sz w:val="24"/>
        </w:rPr>
      </w:pPr>
      <w:r>
        <w:rPr>
          <w:sz w:val="24"/>
        </w:rPr>
        <w:drawing>
          <wp:inline distT="0" distB="0" distL="114300" distR="114300">
            <wp:extent cx="4762500" cy="4162425"/>
            <wp:effectExtent l="0" t="0" r="0" b="9525"/>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29"/>
                    <a:stretch>
                      <a:fillRect/>
                    </a:stretch>
                  </pic:blipFill>
                  <pic:spPr>
                    <a:xfrm>
                      <a:off x="0" y="0"/>
                      <a:ext cx="4762500" cy="4162425"/>
                    </a:xfrm>
                    <a:prstGeom prst="rect">
                      <a:avLst/>
                    </a:prstGeom>
                    <a:noFill/>
                    <a:ln w="9525">
                      <a:noFill/>
                    </a:ln>
                  </pic:spPr>
                </pic:pic>
              </a:graphicData>
            </a:graphic>
          </wp:inline>
        </w:drawing>
      </w:r>
    </w:p>
    <w:p>
      <w:pPr>
        <w:ind w:firstLine="31680"/>
        <w:jc w:val="center"/>
        <w:rPr>
          <w:sz w:val="24"/>
        </w:rPr>
      </w:pPr>
      <w:r>
        <w:rPr>
          <w:rFonts w:hint="eastAsia"/>
          <w:sz w:val="24"/>
        </w:rPr>
        <w:t>图</w:t>
      </w:r>
      <w:r>
        <w:rPr>
          <w:sz w:val="24"/>
        </w:rPr>
        <w:t>2</w:t>
      </w:r>
    </w:p>
    <w:p>
      <w:pPr>
        <w:ind w:firstLine="31680"/>
        <w:jc w:val="left"/>
        <w:rPr>
          <w:sz w:val="24"/>
        </w:rPr>
      </w:pPr>
      <w:r>
        <w:rPr>
          <w:rFonts w:hint="eastAsia"/>
          <w:sz w:val="24"/>
        </w:rPr>
        <w:t>问卷的最后一问，问及社员对社团活动的意见，社员们纷纷给出回答，也在其中反映出了我们活动举办上能够改善的地方，让这份问卷更有价值。</w:t>
      </w:r>
    </w:p>
    <w:p>
      <w:pPr>
        <w:ind w:firstLine="31680"/>
        <w:rPr>
          <w:sz w:val="24"/>
        </w:rPr>
      </w:pPr>
      <w:r>
        <w:drawing>
          <wp:inline distT="0" distB="0" distL="114300" distR="114300">
            <wp:extent cx="5229225" cy="2733675"/>
            <wp:effectExtent l="0" t="0" r="9525" b="9525"/>
            <wp:docPr id="2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4"/>
                    <pic:cNvPicPr>
                      <a:picLocks noChangeAspect="1"/>
                    </pic:cNvPicPr>
                  </pic:nvPicPr>
                  <pic:blipFill>
                    <a:blip r:embed="rId30"/>
                    <a:stretch>
                      <a:fillRect/>
                    </a:stretch>
                  </pic:blipFill>
                  <pic:spPr>
                    <a:xfrm>
                      <a:off x="0" y="0"/>
                      <a:ext cx="5229225" cy="2733675"/>
                    </a:xfrm>
                    <a:prstGeom prst="rect">
                      <a:avLst/>
                    </a:prstGeom>
                    <a:noFill/>
                    <a:ln w="9525">
                      <a:noFill/>
                    </a:ln>
                  </pic:spPr>
                </pic:pic>
              </a:graphicData>
            </a:graphic>
          </wp:inline>
        </w:drawing>
      </w:r>
    </w:p>
    <w:p>
      <w:pPr>
        <w:pStyle w:val="3"/>
        <w:spacing w:before="240" w:line="240" w:lineRule="auto"/>
        <w:rPr>
          <w:sz w:val="32"/>
          <w:szCs w:val="32"/>
        </w:rPr>
      </w:pPr>
      <w:bookmarkStart w:id="90" w:name="_Toc11475"/>
      <w:bookmarkStart w:id="91" w:name="_Toc406426367"/>
      <w:bookmarkStart w:id="92" w:name="_Toc344463203"/>
      <w:bookmarkStart w:id="93" w:name="_Toc406425848"/>
      <w:bookmarkStart w:id="94" w:name="_Toc438651348"/>
      <w:bookmarkStart w:id="95" w:name="_Toc439057948"/>
      <w:r>
        <w:rPr>
          <w:rFonts w:hint="eastAsia"/>
          <w:sz w:val="32"/>
          <w:szCs w:val="32"/>
        </w:rPr>
        <w:t>四、</w:t>
      </w:r>
      <w:bookmarkEnd w:id="90"/>
      <w:bookmarkEnd w:id="91"/>
      <w:bookmarkEnd w:id="92"/>
      <w:bookmarkEnd w:id="93"/>
      <w:r>
        <w:rPr>
          <w:rFonts w:hint="eastAsia"/>
          <w:sz w:val="32"/>
          <w:szCs w:val="32"/>
        </w:rPr>
        <w:t>社内考核情况</w:t>
      </w:r>
      <w:bookmarkEnd w:id="94"/>
      <w:bookmarkEnd w:id="95"/>
    </w:p>
    <w:p>
      <w:pPr>
        <w:pStyle w:val="4"/>
        <w:spacing w:before="0" w:beforeAutospacing="0" w:after="0" w:afterAutospacing="0" w:line="240" w:lineRule="auto"/>
      </w:pPr>
      <w:bookmarkStart w:id="96" w:name="_Toc4687"/>
      <w:bookmarkStart w:id="97" w:name="_Toc406426368"/>
      <w:bookmarkStart w:id="98" w:name="_Toc439057949"/>
      <w:bookmarkStart w:id="99" w:name="_Toc344463204"/>
      <w:bookmarkStart w:id="100" w:name="_Toc438651349"/>
      <w:r>
        <w:rPr>
          <w:rFonts w:hint="eastAsia"/>
        </w:rPr>
        <w:t>（一）考核制度简介</w:t>
      </w:r>
      <w:bookmarkEnd w:id="96"/>
      <w:bookmarkEnd w:id="97"/>
      <w:bookmarkEnd w:id="98"/>
      <w:bookmarkEnd w:id="99"/>
      <w:bookmarkEnd w:id="100"/>
    </w:p>
    <w:p>
      <w:pPr>
        <w:ind w:firstLine="31680"/>
        <w:rPr>
          <w:sz w:val="24"/>
        </w:rPr>
      </w:pPr>
      <w:r>
        <w:rPr>
          <w:rFonts w:hint="eastAsia"/>
          <w:sz w:val="24"/>
        </w:rPr>
        <w:t>为了加强自强社内部管理，明确责任，严格纪律，提高工作效率。新长城中央财经大学自强社本年度根据</w:t>
      </w:r>
      <w:r>
        <w:rPr>
          <w:sz w:val="24"/>
        </w:rPr>
        <w:t>2014</w:t>
      </w:r>
      <w:r>
        <w:rPr>
          <w:rFonts w:hint="eastAsia"/>
          <w:sz w:val="24"/>
        </w:rPr>
        <w:t>年</w:t>
      </w:r>
      <w:r>
        <w:rPr>
          <w:sz w:val="24"/>
        </w:rPr>
        <w:t>9</w:t>
      </w:r>
      <w:r>
        <w:rPr>
          <w:rFonts w:hint="eastAsia"/>
          <w:sz w:val="24"/>
        </w:rPr>
        <w:t>月新修订的《中央财经大学新长城自强社考核制度》进行严格、规范的期末考核。考核对象为社长、副社长、部长、副部长、干事、社员，由自强社社员部组织开展，其他部门协助完成。考核预计每学期期末进行一次。</w:t>
      </w:r>
    </w:p>
    <w:p>
      <w:pPr>
        <w:pStyle w:val="4"/>
        <w:spacing w:before="0" w:beforeAutospacing="0" w:after="0" w:afterAutospacing="0" w:line="240" w:lineRule="auto"/>
      </w:pPr>
      <w:bookmarkStart w:id="101" w:name="_Toc438651350"/>
      <w:bookmarkStart w:id="102" w:name="_Toc344463205"/>
      <w:bookmarkStart w:id="103" w:name="_Toc24418"/>
      <w:bookmarkStart w:id="104" w:name="_Toc439057950"/>
      <w:bookmarkStart w:id="105" w:name="_Toc406426369"/>
      <w:r>
        <w:rPr>
          <w:rFonts w:hint="eastAsia"/>
        </w:rPr>
        <w:t>（二）考核结果</w:t>
      </w:r>
      <w:bookmarkEnd w:id="101"/>
      <w:bookmarkEnd w:id="102"/>
      <w:bookmarkEnd w:id="103"/>
      <w:bookmarkEnd w:id="104"/>
      <w:bookmarkEnd w:id="105"/>
    </w:p>
    <w:p>
      <w:pPr>
        <w:ind w:firstLine="31680"/>
        <w:rPr>
          <w:sz w:val="24"/>
        </w:rPr>
      </w:pPr>
      <w:r>
        <w:rPr>
          <w:rFonts w:hint="eastAsia"/>
          <w:sz w:val="24"/>
        </w:rPr>
        <w:t>根据考核制度，</w:t>
      </w:r>
      <w:r>
        <w:rPr>
          <w:sz w:val="24"/>
        </w:rPr>
        <w:t>2015</w:t>
      </w:r>
      <w:r>
        <w:rPr>
          <w:rFonts w:hint="eastAsia"/>
          <w:sz w:val="24"/>
        </w:rPr>
        <w:t>年春季学期社团共评选出杰出部长</w:t>
      </w:r>
      <w:r>
        <w:rPr>
          <w:sz w:val="24"/>
        </w:rPr>
        <w:t>10</w:t>
      </w:r>
      <w:r>
        <w:rPr>
          <w:rFonts w:hint="eastAsia"/>
          <w:sz w:val="24"/>
        </w:rPr>
        <w:t>名、优秀部长</w:t>
      </w:r>
      <w:r>
        <w:rPr>
          <w:sz w:val="24"/>
        </w:rPr>
        <w:t>4</w:t>
      </w:r>
      <w:r>
        <w:rPr>
          <w:rFonts w:hint="eastAsia"/>
          <w:sz w:val="24"/>
        </w:rPr>
        <w:t>名、优秀干事</w:t>
      </w:r>
      <w:r>
        <w:rPr>
          <w:sz w:val="24"/>
        </w:rPr>
        <w:t>12</w:t>
      </w:r>
      <w:r>
        <w:rPr>
          <w:rFonts w:hint="eastAsia"/>
          <w:sz w:val="24"/>
        </w:rPr>
        <w:t>名、优秀社员</w:t>
      </w:r>
      <w:r>
        <w:rPr>
          <w:sz w:val="24"/>
        </w:rPr>
        <w:t>10</w:t>
      </w:r>
      <w:r>
        <w:rPr>
          <w:rFonts w:hint="eastAsia"/>
          <w:sz w:val="24"/>
        </w:rPr>
        <w:t>名。爱心包裹专项活动中，共评选优秀组织者</w:t>
      </w:r>
      <w:r>
        <w:rPr>
          <w:sz w:val="24"/>
        </w:rPr>
        <w:t>6</w:t>
      </w:r>
      <w:r>
        <w:rPr>
          <w:rFonts w:hint="eastAsia"/>
          <w:sz w:val="24"/>
        </w:rPr>
        <w:t>名，优秀小组长</w:t>
      </w:r>
      <w:r>
        <w:rPr>
          <w:sz w:val="24"/>
        </w:rPr>
        <w:t>15</w:t>
      </w:r>
      <w:r>
        <w:rPr>
          <w:rFonts w:hint="eastAsia"/>
          <w:sz w:val="24"/>
        </w:rPr>
        <w:t>名，一星级志愿者</w:t>
      </w:r>
      <w:r>
        <w:rPr>
          <w:sz w:val="24"/>
        </w:rPr>
        <w:t>30</w:t>
      </w:r>
      <w:r>
        <w:rPr>
          <w:rFonts w:hint="eastAsia"/>
          <w:sz w:val="24"/>
        </w:rPr>
        <w:t>名，二星级志愿者</w:t>
      </w:r>
      <w:r>
        <w:rPr>
          <w:sz w:val="24"/>
        </w:rPr>
        <w:t>20</w:t>
      </w:r>
      <w:r>
        <w:rPr>
          <w:rFonts w:hint="eastAsia"/>
          <w:sz w:val="24"/>
        </w:rPr>
        <w:t>名，三星级志愿者若干名。</w:t>
      </w:r>
    </w:p>
    <w:p>
      <w:pPr>
        <w:ind w:firstLine="31680"/>
        <w:rPr>
          <w:sz w:val="24"/>
        </w:rPr>
      </w:pPr>
      <w:r>
        <w:rPr>
          <w:sz w:val="24"/>
        </w:rPr>
        <w:t>2015</w:t>
      </w:r>
      <w:r>
        <w:rPr>
          <w:rFonts w:hint="eastAsia"/>
          <w:sz w:val="24"/>
        </w:rPr>
        <w:t>年下半年秋季学期社团优秀骨干及优秀志愿者正在评比中，预计评选出优秀部长</w:t>
      </w:r>
      <w:r>
        <w:rPr>
          <w:sz w:val="24"/>
        </w:rPr>
        <w:t>4</w:t>
      </w:r>
      <w:r>
        <w:rPr>
          <w:rFonts w:hint="eastAsia"/>
          <w:sz w:val="24"/>
        </w:rPr>
        <w:t>名，优秀干事</w:t>
      </w:r>
      <w:r>
        <w:rPr>
          <w:sz w:val="24"/>
        </w:rPr>
        <w:t>12</w:t>
      </w:r>
      <w:r>
        <w:rPr>
          <w:rFonts w:hint="eastAsia"/>
          <w:sz w:val="24"/>
        </w:rPr>
        <w:t>名，优秀社员</w:t>
      </w:r>
      <w:r>
        <w:rPr>
          <w:sz w:val="24"/>
        </w:rPr>
        <w:t>5</w:t>
      </w:r>
      <w:r>
        <w:rPr>
          <w:rFonts w:hint="eastAsia"/>
          <w:sz w:val="24"/>
        </w:rPr>
        <w:t>名。预计爱心包裹和爱心宿舍专项行动中，共评选出优秀组织者</w:t>
      </w:r>
      <w:r>
        <w:rPr>
          <w:sz w:val="24"/>
        </w:rPr>
        <w:t>6</w:t>
      </w:r>
      <w:r>
        <w:rPr>
          <w:rFonts w:hint="eastAsia"/>
          <w:sz w:val="24"/>
        </w:rPr>
        <w:t>名，优秀小组长</w:t>
      </w:r>
      <w:r>
        <w:rPr>
          <w:sz w:val="24"/>
        </w:rPr>
        <w:t>15</w:t>
      </w:r>
      <w:r>
        <w:rPr>
          <w:rFonts w:hint="eastAsia"/>
          <w:sz w:val="24"/>
        </w:rPr>
        <w:t>名，优秀志愿者若干名。针对所有获奖成员，自强社均对其颁发奖状及相应奖品，奖赏自强社骨干一学期的辛苦付出，同时鼓励广大社员更好地参与社团活动。</w:t>
      </w:r>
    </w:p>
    <w:p>
      <w:pPr>
        <w:ind w:firstLine="0" w:firstLineChars="0"/>
        <w:rPr>
          <w:sz w:val="24"/>
        </w:rPr>
      </w:pPr>
    </w:p>
    <w:p>
      <w:pPr>
        <w:widowControl/>
        <w:spacing w:line="240" w:lineRule="auto"/>
        <w:ind w:firstLine="0" w:firstLineChars="0"/>
        <w:jc w:val="center"/>
        <w:rPr>
          <w:b/>
          <w:bCs/>
          <w:kern w:val="44"/>
          <w:sz w:val="40"/>
          <w:szCs w:val="44"/>
        </w:rPr>
      </w:pPr>
      <w:bookmarkStart w:id="106" w:name="_Toc438651351"/>
      <w:r>
        <mc:AlternateContent>
          <mc:Choice Requires="wps">
            <w:drawing>
              <wp:inline distT="0" distB="0" distL="114300" distR="114300">
                <wp:extent cx="3771900" cy="2829560"/>
                <wp:effectExtent l="0" t="0" r="0" b="0"/>
                <wp:docPr id="24" name="图片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71900" cy="2829560"/>
                        </a:xfrm>
                        <a:prstGeom prst="rect">
                          <a:avLst/>
                        </a:prstGeom>
                        <a:noFill/>
                        <a:ln w="9525">
                          <a:noFill/>
                        </a:ln>
                      </wps:spPr>
                      <wps:bodyPr upright="0"/>
                    </wps:wsp>
                  </a:graphicData>
                </a:graphic>
              </wp:inline>
            </w:drawing>
          </mc:Choice>
          <mc:Fallback>
            <w:pict>
              <v:rect id="图片 48" o:spid="_x0000_s1026" o:spt="1" style="height:222.8pt;width:297pt;" filled="f" stroked="f" coordsize="21600,21600" o:gfxdata="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nQt2H1wAAAAUBAAAPAAAA&#10;AAAAAAEAIAAAACIAAABkcnMvZG93bnJldi54bWxQSwECFAAUAAAACACHTuJAc1FvwKQBAAAgAwAA&#10;DgAAAAAAAAABACAAAAAmAQAAZHJzL2Uyb0RvYy54bWxQSwUGAAAAAAYABgBZAQAAPAUAAAAA&#10;">
                <v:fill on="f" focussize="0,0"/>
                <v:stroke on="f"/>
                <v:imagedata o:title=""/>
                <o:lock v:ext="edit" aspectratio="t"/>
                <w10:wrap type="none"/>
                <w10:anchorlock/>
              </v:rect>
            </w:pict>
          </mc:Fallback>
        </mc:AlternateContent>
      </w:r>
      <w:r>
        <w:rPr>
          <w:rFonts w:eastAsia="楷体"/>
        </w:rPr>
        <w:br w:type="page"/>
      </w:r>
    </w:p>
    <w:bookmarkEnd w:id="106"/>
    <w:p>
      <w:pPr>
        <w:pStyle w:val="2"/>
        <w:spacing w:before="120" w:after="120" w:line="240" w:lineRule="auto"/>
        <w:ind w:left="420" w:firstLine="420" w:firstLineChars="0"/>
        <w:jc w:val="both"/>
        <w:rPr>
          <w:sz w:val="36"/>
          <w:szCs w:val="36"/>
        </w:rPr>
      </w:pPr>
      <w:bookmarkStart w:id="107" w:name="_Toc439057951"/>
      <w:bookmarkStart w:id="108" w:name="_Toc438651356"/>
      <w:r>
        <w:rPr>
          <w:rFonts w:hint="eastAsia"/>
          <w:sz w:val="36"/>
          <w:szCs w:val="36"/>
        </w:rPr>
        <w:t>第三篇</w:t>
      </w:r>
      <w:r>
        <w:rPr>
          <w:sz w:val="36"/>
          <w:szCs w:val="36"/>
        </w:rPr>
        <w:t xml:space="preserve"> </w:t>
      </w:r>
      <w:r>
        <w:rPr>
          <w:rFonts w:hint="eastAsia"/>
          <w:sz w:val="36"/>
          <w:szCs w:val="36"/>
        </w:rPr>
        <w:t>聚力自强</w:t>
      </w:r>
      <w:r>
        <w:rPr>
          <w:sz w:val="36"/>
          <w:szCs w:val="36"/>
        </w:rPr>
        <w:t>——</w:t>
      </w:r>
      <w:r>
        <w:rPr>
          <w:rFonts w:hint="eastAsia"/>
          <w:sz w:val="36"/>
          <w:szCs w:val="36"/>
        </w:rPr>
        <w:t>三位一体，共创辉煌</w:t>
      </w:r>
      <w:bookmarkEnd w:id="107"/>
    </w:p>
    <w:p>
      <w:pPr>
        <w:ind w:firstLine="31680"/>
        <w:rPr>
          <w:sz w:val="24"/>
        </w:rPr>
      </w:pPr>
      <w:r>
        <w:rPr>
          <w:rFonts w:hint="eastAsia"/>
          <w:sz w:val="24"/>
        </w:rPr>
        <w:t>在中国扶贫基金会、中央财经大学学生处助学服务中心共同孕育培养下，自强社已经成为有十余年积淀的校内大型学生社团之一，并配合基金会和助学服务中心的资助育人工作，共同取得了辉煌的成绩。</w:t>
      </w:r>
    </w:p>
    <w:p>
      <w:pPr>
        <w:pStyle w:val="3"/>
        <w:spacing w:before="240" w:line="240" w:lineRule="auto"/>
        <w:rPr>
          <w:sz w:val="32"/>
          <w:szCs w:val="32"/>
        </w:rPr>
      </w:pPr>
      <w:bookmarkStart w:id="109" w:name="_Toc439057952"/>
      <w:r>
        <w:rPr>
          <w:rFonts w:hint="eastAsia"/>
          <w:sz w:val="32"/>
          <w:szCs w:val="32"/>
        </w:rPr>
        <w:t>一、响应基金会号召，协助开展各项活动</w:t>
      </w:r>
      <w:bookmarkEnd w:id="109"/>
    </w:p>
    <w:p>
      <w:pPr>
        <w:ind w:firstLine="0" w:firstLineChars="0"/>
        <w:rPr>
          <w:b/>
          <w:sz w:val="30"/>
          <w:szCs w:val="30"/>
        </w:rPr>
      </w:pPr>
      <w:r>
        <w:rPr>
          <w:rFonts w:hint="eastAsia"/>
          <w:b/>
          <w:sz w:val="30"/>
          <w:szCs w:val="30"/>
        </w:rPr>
        <w:t>（一）开展各项志愿活动</w:t>
      </w:r>
    </w:p>
    <w:p>
      <w:pPr>
        <w:ind w:firstLine="31680"/>
        <w:rPr>
          <w:sz w:val="24"/>
        </w:rPr>
      </w:pPr>
      <w:r>
        <w:rPr>
          <w:rFonts w:hint="eastAsia"/>
          <w:sz w:val="24"/>
        </w:rPr>
        <w:t>中央财经大学自强社响应基金会的号召，开展爱心包裹的募捐活动，分别在中关村、双榆树等邮局附近设有募捐的地点；开展爱心宿舍的校园活动，通过收集并出卖废品为山区的孩子奉献爱心；开展动物保护中心的志愿活动，为保护动物做出自己的努力；开展金榜园支教活动，为农民工子女带去一篇欢声笑语。在基金会的号召下，开展多项志愿活动，既使社团发展壮大，也促进了基金会事业的发展。</w:t>
      </w:r>
    </w:p>
    <w:p>
      <w:pPr>
        <w:ind w:firstLine="0" w:firstLineChars="0"/>
        <w:rPr>
          <w:b/>
          <w:sz w:val="30"/>
          <w:szCs w:val="30"/>
        </w:rPr>
      </w:pPr>
      <w:r>
        <w:rPr>
          <w:rFonts w:hint="eastAsia"/>
          <w:b/>
          <w:sz w:val="30"/>
          <w:szCs w:val="30"/>
        </w:rPr>
        <w:t>（二）开展金融素质教育活动</w:t>
      </w:r>
    </w:p>
    <w:p>
      <w:pPr>
        <w:ind w:firstLine="31680"/>
        <w:rPr>
          <w:sz w:val="24"/>
        </w:rPr>
      </w:pPr>
      <w:r>
        <w:rPr>
          <w:rFonts w:hint="eastAsia"/>
          <w:sz w:val="24"/>
        </w:rPr>
        <w:t>中央财经大学自强社响应基金会提高大学生金融素养的能力，开展金融素质教育活动，邀请专业的讲师为中财的学生授课，普及金融理财知识，取得了圆满成功。</w:t>
      </w:r>
    </w:p>
    <w:p>
      <w:pPr>
        <w:ind w:firstLine="0" w:firstLineChars="0"/>
        <w:rPr>
          <w:b/>
          <w:sz w:val="30"/>
          <w:szCs w:val="30"/>
        </w:rPr>
      </w:pPr>
      <w:r>
        <w:rPr>
          <w:rFonts w:hint="eastAsia"/>
          <w:b/>
          <w:sz w:val="30"/>
          <w:szCs w:val="30"/>
        </w:rPr>
        <w:t>（三）多渠道进行宣传协助</w:t>
      </w:r>
    </w:p>
    <w:p>
      <w:pPr>
        <w:ind w:firstLine="31680"/>
        <w:rPr>
          <w:sz w:val="24"/>
        </w:rPr>
      </w:pPr>
      <w:r>
        <w:rPr>
          <w:rFonts w:hint="eastAsia"/>
          <w:sz w:val="24"/>
        </w:rPr>
        <w:t>一方面，在校园中推广基金会的微信公众号，使更多的大学生关注扶贫基金会，同时在募捐的过程中，推广短信、微信等多种募捐渠道，进一步扩大宣传的影响力；另一方面，支持基金会的各项活动如协助于校园中张贴“优酷影像中国公益基金</w:t>
      </w:r>
      <w:r>
        <w:rPr>
          <w:sz w:val="24"/>
        </w:rPr>
        <w:t>——</w:t>
      </w:r>
      <w:r>
        <w:rPr>
          <w:rFonts w:hint="eastAsia"/>
          <w:sz w:val="24"/>
        </w:rPr>
        <w:t>公益放胆爱”的海报及宣传品，同时采取多渠道进行对扶贫活动动态的宣传。</w:t>
      </w:r>
    </w:p>
    <w:p>
      <w:pPr>
        <w:pStyle w:val="3"/>
        <w:spacing w:before="240" w:line="240" w:lineRule="auto"/>
        <w:rPr>
          <w:sz w:val="32"/>
          <w:szCs w:val="32"/>
        </w:rPr>
      </w:pPr>
      <w:bookmarkStart w:id="110" w:name="_Toc439057953"/>
      <w:r>
        <w:rPr>
          <w:rFonts w:hint="eastAsia"/>
          <w:sz w:val="32"/>
          <w:szCs w:val="32"/>
        </w:rPr>
        <w:t>二、学校高度重视，全程指导自强社各项工作</w:t>
      </w:r>
      <w:bookmarkEnd w:id="110"/>
    </w:p>
    <w:p>
      <w:pPr>
        <w:pStyle w:val="44"/>
        <w:numPr>
          <w:ilvl w:val="0"/>
          <w:numId w:val="3"/>
        </w:numPr>
        <w:ind w:firstLineChars="0"/>
        <w:rPr>
          <w:b/>
          <w:sz w:val="30"/>
          <w:szCs w:val="30"/>
        </w:rPr>
      </w:pPr>
      <w:r>
        <w:rPr>
          <w:rFonts w:hint="eastAsia"/>
          <w:b/>
          <w:sz w:val="30"/>
          <w:szCs w:val="30"/>
        </w:rPr>
        <w:t>规范管理</w:t>
      </w:r>
    </w:p>
    <w:p>
      <w:pPr>
        <w:ind w:firstLine="31680"/>
        <w:rPr>
          <w:sz w:val="24"/>
        </w:rPr>
      </w:pPr>
      <w:r>
        <w:rPr>
          <w:sz w:val="24"/>
        </w:rPr>
        <w:t>1</w:t>
      </w:r>
      <w:r>
        <w:rPr>
          <w:rFonts w:hint="eastAsia"/>
          <w:sz w:val="24"/>
        </w:rPr>
        <w:t>、社团成立之初，学校会对社团理念以及方针进行审核，正确引导社团理念。</w:t>
      </w:r>
    </w:p>
    <w:p>
      <w:pPr>
        <w:ind w:firstLine="31680"/>
        <w:rPr>
          <w:sz w:val="24"/>
        </w:rPr>
      </w:pPr>
      <w:r>
        <w:rPr>
          <w:sz w:val="24"/>
        </w:rPr>
        <w:t>2</w:t>
      </w:r>
      <w:r>
        <w:rPr>
          <w:rFonts w:hint="eastAsia"/>
          <w:sz w:val="24"/>
        </w:rPr>
        <w:t>、社团每年的换届大会，需要向学校上交换届会议记录及新一届社团负责人信息，由学校进行审核批准并登记注册。</w:t>
      </w:r>
    </w:p>
    <w:p>
      <w:pPr>
        <w:ind w:firstLine="31680" w:firstLineChars="225"/>
        <w:rPr>
          <w:sz w:val="24"/>
        </w:rPr>
      </w:pPr>
      <w:r>
        <w:rPr>
          <w:sz w:val="24"/>
        </w:rPr>
        <w:t>3</w:t>
      </w:r>
      <w:r>
        <w:rPr>
          <w:rFonts w:hint="eastAsia"/>
          <w:sz w:val="24"/>
        </w:rPr>
        <w:t>、社团活动的举办全程需与学校保持紧密交流，首先活动申请需要社团撰写活动申请书，依次交由社团指导老师、学校理事会、社团工作部审批；其次活动宣传所用宣传品需交由校团委审批方可使用；再者活动进行过程需通知学校社团工作部，由其对活动进行监督审查并评分；最后活动结束后需要将活动相关开展材料上交至社团工作部进行备份评分。</w:t>
      </w:r>
    </w:p>
    <w:p>
      <w:pPr>
        <w:ind w:firstLine="31680" w:firstLineChars="175"/>
        <w:rPr>
          <w:sz w:val="24"/>
        </w:rPr>
      </w:pPr>
      <w:r>
        <w:rPr>
          <w:sz w:val="24"/>
        </w:rPr>
        <w:t>4</w:t>
      </w:r>
      <w:r>
        <w:rPr>
          <w:rFonts w:hint="eastAsia"/>
          <w:sz w:val="24"/>
        </w:rPr>
        <w:t>、在社团日常管理中，社团主席团需实时与社团指导老师进行交流与沟通，定期召开工作计划报告会以及工作总结会。</w:t>
      </w:r>
    </w:p>
    <w:p>
      <w:pPr>
        <w:ind w:firstLine="0" w:firstLineChars="0"/>
        <w:rPr>
          <w:b/>
          <w:sz w:val="30"/>
          <w:szCs w:val="30"/>
        </w:rPr>
      </w:pPr>
      <w:r>
        <w:rPr>
          <w:rFonts w:hint="eastAsia"/>
          <w:b/>
          <w:sz w:val="30"/>
          <w:szCs w:val="30"/>
        </w:rPr>
        <w:t>（二）引导支持</w:t>
      </w:r>
    </w:p>
    <w:p>
      <w:pPr>
        <w:ind w:firstLineChars="0"/>
        <w:jc w:val="left"/>
        <w:rPr>
          <w:sz w:val="24"/>
        </w:rPr>
      </w:pPr>
      <w:r>
        <w:rPr>
          <w:rFonts w:hint="eastAsia"/>
          <w:sz w:val="24"/>
        </w:rPr>
        <w:t>在社团的日常管理中，学校指导老师会为社团提供指导性意见，定期与社团负责人交流，正确引导社团发展方向。</w:t>
      </w:r>
    </w:p>
    <w:p>
      <w:pPr>
        <w:ind w:firstLineChars="0"/>
        <w:jc w:val="left"/>
        <w:rPr>
          <w:sz w:val="24"/>
        </w:rPr>
      </w:pPr>
      <w:r>
        <w:rPr>
          <w:rFonts w:hint="eastAsia"/>
          <w:sz w:val="24"/>
        </w:rPr>
        <w:t>在社团的活动开展中，学校的一系列官方平台会协助社团活动的开展，如社团工作部以及学生会微信平台会帮助社团进行活动的宣传。</w:t>
      </w:r>
    </w:p>
    <w:p>
      <w:pPr>
        <w:pStyle w:val="3"/>
        <w:spacing w:before="240" w:line="240" w:lineRule="auto"/>
        <w:rPr>
          <w:sz w:val="32"/>
          <w:szCs w:val="32"/>
        </w:rPr>
      </w:pPr>
      <w:bookmarkStart w:id="111" w:name="_Toc439057954"/>
      <w:r>
        <w:rPr>
          <w:rFonts w:hint="eastAsia"/>
          <w:sz w:val="32"/>
          <w:szCs w:val="32"/>
        </w:rPr>
        <w:t>三、注重学习实践，积极参与基金会专项培训</w:t>
      </w:r>
      <w:bookmarkEnd w:id="111"/>
    </w:p>
    <w:p>
      <w:pPr>
        <w:ind w:firstLine="31680"/>
        <w:rPr>
          <w:sz w:val="24"/>
        </w:rPr>
      </w:pPr>
      <w:r>
        <w:rPr>
          <w:rFonts w:hint="eastAsia"/>
          <w:sz w:val="24"/>
        </w:rPr>
        <w:t>十分感谢中国扶贫基金会每年对“新长城自强社”社团内的管理人员进行专业化的培训。</w:t>
      </w:r>
      <w:r>
        <w:rPr>
          <w:sz w:val="24"/>
        </w:rPr>
        <w:t>2015</w:t>
      </w:r>
      <w:r>
        <w:rPr>
          <w:rFonts w:hint="eastAsia"/>
          <w:sz w:val="24"/>
        </w:rPr>
        <w:t>年，新长城中央财经大学自强社共参与了中国扶贫基金会的</w:t>
      </w:r>
      <w:r>
        <w:rPr>
          <w:sz w:val="24"/>
        </w:rPr>
        <w:t>4</w:t>
      </w:r>
      <w:r>
        <w:rPr>
          <w:rFonts w:hint="eastAsia"/>
          <w:sz w:val="24"/>
        </w:rPr>
        <w:t>次培训，每次培训都有效地改善了我社举办活动的质量，同时也提高了我社人员素质。其中，对爱心包裹负责人以及对金融素质教育项目负责人的培训，对我社后续举办此两项活动产生了很大积极作用。</w:t>
      </w:r>
    </w:p>
    <w:p>
      <w:pPr>
        <w:pStyle w:val="3"/>
        <w:spacing w:before="240" w:line="240" w:lineRule="auto"/>
        <w:rPr>
          <w:sz w:val="32"/>
          <w:szCs w:val="32"/>
        </w:rPr>
      </w:pPr>
      <w:bookmarkStart w:id="112" w:name="_Toc439057955"/>
      <w:r>
        <w:rPr>
          <w:rFonts w:hint="eastAsia"/>
          <w:sz w:val="32"/>
          <w:szCs w:val="32"/>
        </w:rPr>
        <w:t>（一）爱心包裹项目培训</w:t>
      </w:r>
      <w:bookmarkEnd w:id="112"/>
    </w:p>
    <w:p>
      <w:pPr>
        <w:ind w:firstLine="31680"/>
      </w:pPr>
      <w:r>
        <w:t xml:space="preserve"> </w:t>
      </w:r>
      <w:r>
        <w:rPr>
          <w:b/>
          <w:bCs/>
          <w:sz w:val="28"/>
          <w:szCs w:val="28"/>
        </w:rPr>
        <w:t>1.</w:t>
      </w:r>
      <w:r>
        <w:rPr>
          <w:rFonts w:hint="eastAsia"/>
          <w:b/>
          <w:bCs/>
          <w:sz w:val="28"/>
          <w:szCs w:val="28"/>
        </w:rPr>
        <w:t>参与人员</w:t>
      </w:r>
      <w:r>
        <w:t xml:space="preserve">  </w:t>
      </w:r>
    </w:p>
    <w:p>
      <w:pPr>
        <w:ind w:firstLine="31680"/>
        <w:rPr>
          <w:sz w:val="24"/>
        </w:rPr>
      </w:pPr>
      <w:r>
        <w:rPr>
          <w:rFonts w:hint="eastAsia"/>
          <w:sz w:val="24"/>
        </w:rPr>
        <w:t>全国</w:t>
      </w:r>
      <w:r>
        <w:rPr>
          <w:sz w:val="24"/>
        </w:rPr>
        <w:t>50</w:t>
      </w:r>
      <w:r>
        <w:rPr>
          <w:rFonts w:hint="eastAsia"/>
          <w:sz w:val="24"/>
        </w:rPr>
        <w:t>多所高校社团代表参加，本校参加人员为自强社专题组部长盛成宇同学。</w:t>
      </w:r>
    </w:p>
    <w:p>
      <w:pPr>
        <w:ind w:firstLine="31680"/>
        <w:rPr>
          <w:b/>
          <w:sz w:val="28"/>
          <w:szCs w:val="28"/>
        </w:rPr>
      </w:pPr>
      <w:r>
        <w:rPr>
          <w:b/>
          <w:sz w:val="28"/>
          <w:szCs w:val="28"/>
        </w:rPr>
        <w:t>2.</w:t>
      </w:r>
      <w:r>
        <w:rPr>
          <w:rFonts w:hint="eastAsia"/>
          <w:b/>
          <w:sz w:val="28"/>
          <w:szCs w:val="28"/>
        </w:rPr>
        <w:t>起止时间</w:t>
      </w:r>
    </w:p>
    <w:p>
      <w:pPr>
        <w:ind w:firstLine="31680"/>
        <w:rPr>
          <w:sz w:val="24"/>
        </w:rPr>
      </w:pPr>
      <w:r>
        <w:rPr>
          <w:sz w:val="24"/>
        </w:rPr>
        <w:t xml:space="preserve"> 2015</w:t>
      </w:r>
      <w:r>
        <w:rPr>
          <w:rFonts w:hint="eastAsia"/>
          <w:sz w:val="24"/>
        </w:rPr>
        <w:t>年</w:t>
      </w:r>
      <w:r>
        <w:rPr>
          <w:sz w:val="24"/>
        </w:rPr>
        <w:t>10</w:t>
      </w:r>
      <w:r>
        <w:rPr>
          <w:rFonts w:hint="eastAsia"/>
          <w:sz w:val="24"/>
        </w:rPr>
        <w:t>月</w:t>
      </w:r>
      <w:r>
        <w:rPr>
          <w:sz w:val="24"/>
        </w:rPr>
        <w:t>16</w:t>
      </w:r>
      <w:r>
        <w:rPr>
          <w:rFonts w:hint="eastAsia"/>
          <w:sz w:val="24"/>
        </w:rPr>
        <w:t>日</w:t>
      </w:r>
      <w:r>
        <w:rPr>
          <w:sz w:val="24"/>
        </w:rPr>
        <w:t>-2015</w:t>
      </w:r>
      <w:r>
        <w:rPr>
          <w:rFonts w:hint="eastAsia"/>
          <w:sz w:val="24"/>
        </w:rPr>
        <w:t>年</w:t>
      </w:r>
      <w:r>
        <w:rPr>
          <w:sz w:val="24"/>
        </w:rPr>
        <w:t>10</w:t>
      </w:r>
      <w:r>
        <w:rPr>
          <w:rFonts w:hint="eastAsia"/>
          <w:sz w:val="24"/>
        </w:rPr>
        <w:t>月</w:t>
      </w:r>
      <w:r>
        <w:rPr>
          <w:sz w:val="24"/>
        </w:rPr>
        <w:t>18</w:t>
      </w:r>
      <w:r>
        <w:rPr>
          <w:rFonts w:hint="eastAsia"/>
          <w:sz w:val="24"/>
        </w:rPr>
        <w:t>日</w:t>
      </w:r>
    </w:p>
    <w:p>
      <w:pPr>
        <w:ind w:firstLine="31680"/>
      </w:pPr>
      <w:r>
        <w:rPr>
          <w:b/>
          <w:sz w:val="28"/>
          <w:szCs w:val="28"/>
        </w:rPr>
        <w:t>3.</w:t>
      </w:r>
      <w:r>
        <w:rPr>
          <w:rFonts w:hint="eastAsia"/>
          <w:b/>
          <w:sz w:val="28"/>
          <w:szCs w:val="28"/>
        </w:rPr>
        <w:t>培训过程</w:t>
      </w:r>
    </w:p>
    <w:p>
      <w:pPr>
        <w:ind w:firstLine="31680"/>
        <w:rPr>
          <w:sz w:val="24"/>
        </w:rPr>
      </w:pPr>
      <w:r>
        <w:rPr>
          <w:rFonts w:hint="eastAsia"/>
          <w:sz w:val="24"/>
        </w:rPr>
        <w:t>（</w:t>
      </w:r>
      <w:r>
        <w:rPr>
          <w:sz w:val="24"/>
        </w:rPr>
        <w:t>1</w:t>
      </w:r>
      <w:r>
        <w:rPr>
          <w:rFonts w:hint="eastAsia"/>
          <w:sz w:val="24"/>
        </w:rPr>
        <w:t>）</w:t>
      </w:r>
      <w:r>
        <w:rPr>
          <w:sz w:val="24"/>
        </w:rPr>
        <w:t>10</w:t>
      </w:r>
      <w:r>
        <w:rPr>
          <w:rFonts w:hint="eastAsia"/>
          <w:sz w:val="24"/>
        </w:rPr>
        <w:t>月</w:t>
      </w:r>
      <w:r>
        <w:rPr>
          <w:sz w:val="24"/>
        </w:rPr>
        <w:t>16</w:t>
      </w:r>
      <w:r>
        <w:rPr>
          <w:rFonts w:hint="eastAsia"/>
          <w:sz w:val="24"/>
        </w:rPr>
        <w:t>号晚上，来自全国</w:t>
      </w:r>
      <w:r>
        <w:rPr>
          <w:sz w:val="24"/>
        </w:rPr>
        <w:t>50</w:t>
      </w:r>
      <w:r>
        <w:rPr>
          <w:rFonts w:hint="eastAsia"/>
          <w:sz w:val="24"/>
        </w:rPr>
        <w:t>多所学校的学生们相聚一室，先成立团队，每队</w:t>
      </w:r>
      <w:r>
        <w:rPr>
          <w:sz w:val="24"/>
        </w:rPr>
        <w:t>8</w:t>
      </w:r>
      <w:r>
        <w:rPr>
          <w:rFonts w:hint="eastAsia"/>
          <w:sz w:val="24"/>
        </w:rPr>
        <w:t>人左右，确定队名、口号以及</w:t>
      </w:r>
      <w:r>
        <w:rPr>
          <w:sz w:val="24"/>
        </w:rPr>
        <w:t>logo</w:t>
      </w:r>
      <w:r>
        <w:rPr>
          <w:rFonts w:hint="eastAsia"/>
          <w:sz w:val="24"/>
        </w:rPr>
        <w:t>，并进行破冰游戏</w:t>
      </w:r>
    </w:p>
    <w:p>
      <w:pPr>
        <w:ind w:firstLine="31680"/>
        <w:rPr>
          <w:sz w:val="24"/>
        </w:rPr>
      </w:pPr>
      <w:r>
        <w:rPr>
          <w:rFonts w:hint="eastAsia"/>
          <w:sz w:val="24"/>
        </w:rPr>
        <w:t>（</w:t>
      </w:r>
      <w:r>
        <w:rPr>
          <w:sz w:val="24"/>
        </w:rPr>
        <w:t>2</w:t>
      </w:r>
      <w:r>
        <w:rPr>
          <w:rFonts w:hint="eastAsia"/>
          <w:sz w:val="24"/>
        </w:rPr>
        <w:t>）</w:t>
      </w:r>
      <w:r>
        <w:rPr>
          <w:sz w:val="24"/>
        </w:rPr>
        <w:t>10</w:t>
      </w:r>
      <w:r>
        <w:rPr>
          <w:rFonts w:hint="eastAsia"/>
          <w:sz w:val="24"/>
        </w:rPr>
        <w:t>月</w:t>
      </w:r>
      <w:r>
        <w:rPr>
          <w:sz w:val="24"/>
        </w:rPr>
        <w:t>17</w:t>
      </w:r>
      <w:r>
        <w:rPr>
          <w:rFonts w:hint="eastAsia"/>
          <w:sz w:val="24"/>
        </w:rPr>
        <w:t>日上午培训会开始，鲁书成老师向同学们介绍中国扶贫基金会和善行</w:t>
      </w:r>
      <w:r>
        <w:rPr>
          <w:sz w:val="24"/>
        </w:rPr>
        <w:t>100</w:t>
      </w:r>
      <w:r>
        <w:rPr>
          <w:rFonts w:hint="eastAsia"/>
          <w:sz w:val="24"/>
        </w:rPr>
        <w:t>项目，金疏雨老师介绍爱心包裹及微信线上一对一活动。后来我们进行劝募实战前的模拟演练</w:t>
      </w:r>
    </w:p>
    <w:p>
      <w:pPr>
        <w:ind w:firstLine="31680"/>
        <w:rPr>
          <w:sz w:val="24"/>
        </w:rPr>
      </w:pPr>
      <w:r>
        <w:rPr>
          <w:rFonts w:hint="eastAsia"/>
          <w:sz w:val="24"/>
        </w:rPr>
        <w:t>（</w:t>
      </w:r>
      <w:r>
        <w:rPr>
          <w:sz w:val="24"/>
        </w:rPr>
        <w:t>3</w:t>
      </w:r>
      <w:r>
        <w:rPr>
          <w:rFonts w:hint="eastAsia"/>
          <w:sz w:val="24"/>
        </w:rPr>
        <w:t>）</w:t>
      </w:r>
      <w:r>
        <w:rPr>
          <w:sz w:val="24"/>
        </w:rPr>
        <w:t>10</w:t>
      </w:r>
      <w:r>
        <w:rPr>
          <w:rFonts w:hint="eastAsia"/>
          <w:sz w:val="24"/>
        </w:rPr>
        <w:t>月</w:t>
      </w:r>
      <w:r>
        <w:rPr>
          <w:sz w:val="24"/>
        </w:rPr>
        <w:t>17</w:t>
      </w:r>
      <w:r>
        <w:rPr>
          <w:rFonts w:hint="eastAsia"/>
          <w:sz w:val="24"/>
        </w:rPr>
        <w:t>日下午进行劝募实战演练，走上街头劝募行人捐赠爱心包裹，实战演练结束后分析第一战的成功喜悦，积极交流劝募方法，并且总结经验、继往开来</w:t>
      </w:r>
    </w:p>
    <w:p>
      <w:pPr>
        <w:ind w:firstLine="31680"/>
        <w:rPr>
          <w:sz w:val="24"/>
        </w:rPr>
      </w:pPr>
      <w:r>
        <w:rPr>
          <w:rFonts w:hint="eastAsia"/>
          <w:sz w:val="24"/>
        </w:rPr>
        <w:t>（</w:t>
      </w:r>
      <w:r>
        <w:rPr>
          <w:sz w:val="24"/>
        </w:rPr>
        <w:t>4</w:t>
      </w:r>
      <w:r>
        <w:rPr>
          <w:rFonts w:hint="eastAsia"/>
          <w:sz w:val="24"/>
        </w:rPr>
        <w:t>）</w:t>
      </w:r>
      <w:r>
        <w:rPr>
          <w:sz w:val="24"/>
        </w:rPr>
        <w:t>10</w:t>
      </w:r>
      <w:r>
        <w:rPr>
          <w:rFonts w:hint="eastAsia"/>
          <w:sz w:val="24"/>
        </w:rPr>
        <w:t>月</w:t>
      </w:r>
      <w:r>
        <w:rPr>
          <w:sz w:val="24"/>
        </w:rPr>
        <w:t>17</w:t>
      </w:r>
      <w:r>
        <w:rPr>
          <w:rFonts w:hint="eastAsia"/>
          <w:sz w:val="24"/>
        </w:rPr>
        <w:t>日晚上继续进行培训会，讨论与分享管理团队建立及沟通机制，以及志愿者招募、培训和激励措施以及活动的传播方式等。王雅静老师介绍公益未来信息系统，赵阳大姐分享贫困地区孩子们的生活现状以及爱心包裹对孩子们的影响。</w:t>
      </w:r>
    </w:p>
    <w:p>
      <w:pPr>
        <w:ind w:firstLine="31680"/>
        <w:rPr>
          <w:sz w:val="24"/>
        </w:rPr>
      </w:pPr>
      <w:r>
        <w:rPr>
          <w:rFonts w:hint="eastAsia"/>
          <w:sz w:val="24"/>
        </w:rPr>
        <w:t>（</w:t>
      </w:r>
      <w:r>
        <w:rPr>
          <w:sz w:val="24"/>
        </w:rPr>
        <w:t>5</w:t>
      </w:r>
      <w:r>
        <w:rPr>
          <w:rFonts w:hint="eastAsia"/>
          <w:sz w:val="24"/>
        </w:rPr>
        <w:t>）</w:t>
      </w:r>
      <w:r>
        <w:rPr>
          <w:sz w:val="24"/>
        </w:rPr>
        <w:t>10</w:t>
      </w:r>
      <w:r>
        <w:rPr>
          <w:rFonts w:hint="eastAsia"/>
          <w:sz w:val="24"/>
        </w:rPr>
        <w:t>月</w:t>
      </w:r>
      <w:r>
        <w:rPr>
          <w:sz w:val="24"/>
        </w:rPr>
        <w:t>18</w:t>
      </w:r>
      <w:r>
        <w:rPr>
          <w:rFonts w:hint="eastAsia"/>
          <w:sz w:val="24"/>
        </w:rPr>
        <w:t>日早上各高校负责人写上本学期善行</w:t>
      </w:r>
      <w:r>
        <w:rPr>
          <w:sz w:val="24"/>
        </w:rPr>
        <w:t>100</w:t>
      </w:r>
      <w:r>
        <w:rPr>
          <w:rFonts w:hint="eastAsia"/>
          <w:sz w:val="24"/>
        </w:rPr>
        <w:t>劝募目标，颜俊玲老师讲解如何完成善行</w:t>
      </w:r>
      <w:r>
        <w:rPr>
          <w:sz w:val="24"/>
        </w:rPr>
        <w:t>100</w:t>
      </w:r>
      <w:r>
        <w:rPr>
          <w:rFonts w:hint="eastAsia"/>
          <w:sz w:val="24"/>
        </w:rPr>
        <w:t>劝募目标。后中国扶贫基金会陈红涛副秘书长为为期两天的培训做最后总结，并阐释了善行</w:t>
      </w:r>
      <w:r>
        <w:rPr>
          <w:sz w:val="24"/>
        </w:rPr>
        <w:t>100</w:t>
      </w:r>
      <w:r>
        <w:rPr>
          <w:rFonts w:hint="eastAsia"/>
          <w:sz w:val="24"/>
        </w:rPr>
        <w:t>的意义和价值。</w:t>
      </w:r>
    </w:p>
    <w:p>
      <w:pPr>
        <w:ind w:firstLine="0" w:firstLineChars="0"/>
        <w:rPr>
          <w:b/>
          <w:bCs/>
          <w:sz w:val="28"/>
          <w:szCs w:val="28"/>
        </w:rPr>
      </w:pPr>
      <w:r>
        <w:rPr>
          <w:b/>
          <w:bCs/>
          <w:sz w:val="28"/>
          <w:szCs w:val="28"/>
        </w:rPr>
        <w:t xml:space="preserve">    4.</w:t>
      </w:r>
      <w:r>
        <w:rPr>
          <w:rFonts w:hint="eastAsia"/>
          <w:b/>
          <w:bCs/>
          <w:sz w:val="28"/>
          <w:szCs w:val="28"/>
        </w:rPr>
        <w:t>活动收获</w:t>
      </w:r>
    </w:p>
    <w:p>
      <w:pPr>
        <w:ind w:firstLine="31680"/>
        <w:rPr>
          <w:sz w:val="24"/>
        </w:rPr>
      </w:pPr>
      <w:r>
        <w:rPr>
          <w:rFonts w:hint="eastAsia"/>
          <w:sz w:val="24"/>
        </w:rPr>
        <w:t>通过本次培训，首先了解到善行</w:t>
      </w:r>
      <w:r>
        <w:rPr>
          <w:sz w:val="24"/>
        </w:rPr>
        <w:t>100</w:t>
      </w:r>
      <w:r>
        <w:rPr>
          <w:rFonts w:hint="eastAsia"/>
          <w:sz w:val="24"/>
        </w:rPr>
        <w:t>是个很温暖很有意义的活动，详细了解了爱心包裹的起源、活动流程及劝募技巧等。另外认识了很多其他高校爱心包裹负责人，从他们的分享经验中收获很多管理及活动开展的技巧和形式，和其他高校建立了很好的关系。最后知道要想做好爱心包裹需要付出很多努力和汗水，需要团队的力量。</w:t>
      </w:r>
    </w:p>
    <w:p>
      <w:pPr>
        <w:ind w:firstLine="0" w:firstLineChars="0"/>
        <w:rPr>
          <w:b/>
          <w:bCs/>
          <w:sz w:val="28"/>
          <w:szCs w:val="28"/>
        </w:rPr>
      </w:pPr>
      <w:r>
        <w:rPr>
          <w:b/>
          <w:bCs/>
          <w:sz w:val="28"/>
          <w:szCs w:val="28"/>
        </w:rPr>
        <w:t xml:space="preserve">    5.</w:t>
      </w:r>
      <w:r>
        <w:rPr>
          <w:rFonts w:hint="eastAsia"/>
          <w:b/>
          <w:bCs/>
          <w:sz w:val="28"/>
          <w:szCs w:val="28"/>
        </w:rPr>
        <w:t>培训效果</w:t>
      </w:r>
    </w:p>
    <w:p>
      <w:pPr>
        <w:ind w:firstLine="31680"/>
        <w:rPr>
          <w:sz w:val="24"/>
        </w:rPr>
      </w:pPr>
      <w:r>
        <w:rPr>
          <w:rFonts w:hint="eastAsia"/>
          <w:sz w:val="24"/>
        </w:rPr>
        <w:t>通过本次培训，更好了解了前期中期后期的具体操作。</w:t>
      </w:r>
    </w:p>
    <w:p>
      <w:pPr>
        <w:ind w:firstLine="31680"/>
        <w:rPr>
          <w:sz w:val="24"/>
        </w:rPr>
      </w:pPr>
      <w:r>
        <w:rPr>
          <w:rFonts w:hint="eastAsia"/>
          <w:sz w:val="24"/>
        </w:rPr>
        <w:t>前期：线上宣传和线下宣传同时进行并进行志愿者招募和面试；</w:t>
      </w:r>
    </w:p>
    <w:p>
      <w:pPr>
        <w:ind w:firstLine="31680"/>
        <w:rPr>
          <w:sz w:val="24"/>
        </w:rPr>
      </w:pPr>
      <w:r>
        <w:rPr>
          <w:rFonts w:hint="eastAsia"/>
          <w:sz w:val="24"/>
        </w:rPr>
        <w:t>中期：活动开展阶段，大组长小组长明确分工，并做好志愿者的监督和鼓励工作；</w:t>
      </w:r>
    </w:p>
    <w:p>
      <w:pPr>
        <w:ind w:firstLine="31680"/>
        <w:rPr>
          <w:sz w:val="24"/>
        </w:rPr>
      </w:pPr>
      <w:r>
        <w:rPr>
          <w:rFonts w:hint="eastAsia"/>
          <w:sz w:val="24"/>
        </w:rPr>
        <w:t>后期：学期总结，对表现优秀的志愿者进行表彰。</w:t>
      </w:r>
    </w:p>
    <w:p>
      <w:pPr>
        <w:pStyle w:val="3"/>
        <w:spacing w:before="240" w:line="240" w:lineRule="auto"/>
        <w:rPr>
          <w:sz w:val="32"/>
          <w:szCs w:val="32"/>
        </w:rPr>
      </w:pPr>
      <w:bookmarkStart w:id="113" w:name="_Toc439057956"/>
      <w:r>
        <w:rPr>
          <w:rFonts w:hint="eastAsia"/>
          <w:sz w:val="32"/>
          <w:szCs w:val="32"/>
        </w:rPr>
        <w:t>（二）花旗·第二期大学生金融素质教育培训</w:t>
      </w:r>
      <w:bookmarkEnd w:id="113"/>
    </w:p>
    <w:p>
      <w:pPr>
        <w:ind w:firstLine="0" w:firstLineChars="0"/>
        <w:rPr>
          <w:b/>
          <w:bCs/>
          <w:sz w:val="28"/>
          <w:szCs w:val="28"/>
        </w:rPr>
      </w:pPr>
      <w:r>
        <w:rPr>
          <w:b/>
          <w:bCs/>
          <w:sz w:val="28"/>
          <w:szCs w:val="28"/>
        </w:rPr>
        <w:t xml:space="preserve">    1.</w:t>
      </w:r>
      <w:r>
        <w:rPr>
          <w:rFonts w:hint="eastAsia"/>
          <w:b/>
          <w:bCs/>
          <w:sz w:val="28"/>
          <w:szCs w:val="28"/>
        </w:rPr>
        <w:t>参与人员</w:t>
      </w:r>
      <w:r>
        <w:rPr>
          <w:b/>
          <w:bCs/>
          <w:sz w:val="28"/>
          <w:szCs w:val="28"/>
        </w:rPr>
        <w:t xml:space="preserve"> </w:t>
      </w:r>
    </w:p>
    <w:p>
      <w:pPr>
        <w:ind w:firstLine="31680"/>
        <w:rPr>
          <w:sz w:val="24"/>
        </w:rPr>
      </w:pPr>
      <w:r>
        <w:rPr>
          <w:rFonts w:hint="eastAsia"/>
          <w:sz w:val="24"/>
        </w:rPr>
        <w:t>全国</w:t>
      </w:r>
      <w:r>
        <w:rPr>
          <w:sz w:val="24"/>
        </w:rPr>
        <w:t>10</w:t>
      </w:r>
      <w:r>
        <w:rPr>
          <w:rFonts w:hint="eastAsia"/>
          <w:sz w:val="24"/>
        </w:rPr>
        <w:t>多所高校社团代表参加，本校参加人员为新长城中央财经大学自强社第十二任社长张亚萍、副社长李中媛、副社长朱静宁。</w:t>
      </w:r>
    </w:p>
    <w:p>
      <w:pPr>
        <w:ind w:firstLine="31680"/>
        <w:rPr>
          <w:sz w:val="24"/>
        </w:rPr>
      </w:pPr>
      <w:r>
        <w:rPr>
          <w:b/>
          <w:bCs/>
          <w:sz w:val="28"/>
          <w:szCs w:val="28"/>
        </w:rPr>
        <w:t>2.</w:t>
      </w:r>
      <w:r>
        <w:rPr>
          <w:rFonts w:hint="eastAsia"/>
          <w:b/>
          <w:bCs/>
          <w:sz w:val="28"/>
          <w:szCs w:val="28"/>
        </w:rPr>
        <w:t>起止时间</w:t>
      </w:r>
    </w:p>
    <w:p>
      <w:pPr>
        <w:ind w:firstLine="31680"/>
        <w:rPr>
          <w:sz w:val="24"/>
        </w:rPr>
      </w:pPr>
      <w:r>
        <w:rPr>
          <w:sz w:val="24"/>
        </w:rPr>
        <w:t>2015</w:t>
      </w:r>
      <w:r>
        <w:rPr>
          <w:rFonts w:hint="eastAsia"/>
          <w:sz w:val="24"/>
        </w:rPr>
        <w:t>年</w:t>
      </w:r>
      <w:r>
        <w:rPr>
          <w:sz w:val="24"/>
        </w:rPr>
        <w:t>10</w:t>
      </w:r>
      <w:r>
        <w:rPr>
          <w:rFonts w:hint="eastAsia"/>
          <w:sz w:val="24"/>
        </w:rPr>
        <w:t>月</w:t>
      </w:r>
      <w:r>
        <w:rPr>
          <w:sz w:val="24"/>
        </w:rPr>
        <w:t>16</w:t>
      </w:r>
      <w:r>
        <w:rPr>
          <w:rFonts w:hint="eastAsia"/>
          <w:sz w:val="24"/>
        </w:rPr>
        <w:t>日报道，</w:t>
      </w:r>
      <w:r>
        <w:rPr>
          <w:sz w:val="24"/>
        </w:rPr>
        <w:t>2015</w:t>
      </w:r>
      <w:r>
        <w:rPr>
          <w:rFonts w:hint="eastAsia"/>
          <w:sz w:val="24"/>
        </w:rPr>
        <w:t>年</w:t>
      </w:r>
      <w:r>
        <w:rPr>
          <w:sz w:val="24"/>
        </w:rPr>
        <w:t>10</w:t>
      </w:r>
      <w:r>
        <w:rPr>
          <w:rFonts w:hint="eastAsia"/>
          <w:sz w:val="24"/>
        </w:rPr>
        <w:t>月</w:t>
      </w:r>
      <w:r>
        <w:rPr>
          <w:sz w:val="24"/>
        </w:rPr>
        <w:t>17</w:t>
      </w:r>
      <w:r>
        <w:rPr>
          <w:rFonts w:hint="eastAsia"/>
          <w:sz w:val="24"/>
        </w:rPr>
        <w:t>日</w:t>
      </w:r>
      <w:r>
        <w:rPr>
          <w:sz w:val="24"/>
        </w:rPr>
        <w:t>-2015</w:t>
      </w:r>
      <w:r>
        <w:rPr>
          <w:rFonts w:hint="eastAsia"/>
          <w:sz w:val="24"/>
        </w:rPr>
        <w:t>年</w:t>
      </w:r>
      <w:r>
        <w:rPr>
          <w:sz w:val="24"/>
        </w:rPr>
        <w:t>10</w:t>
      </w:r>
      <w:r>
        <w:rPr>
          <w:rFonts w:hint="eastAsia"/>
          <w:sz w:val="24"/>
        </w:rPr>
        <w:t>月</w:t>
      </w:r>
      <w:r>
        <w:rPr>
          <w:sz w:val="24"/>
        </w:rPr>
        <w:t>18</w:t>
      </w:r>
      <w:r>
        <w:rPr>
          <w:rFonts w:hint="eastAsia"/>
          <w:sz w:val="24"/>
        </w:rPr>
        <w:t>日正式培训。</w:t>
      </w:r>
    </w:p>
    <w:p>
      <w:pPr>
        <w:ind w:firstLine="0" w:firstLineChars="0"/>
        <w:rPr>
          <w:b/>
          <w:bCs/>
          <w:sz w:val="28"/>
          <w:szCs w:val="28"/>
        </w:rPr>
      </w:pPr>
      <w:r>
        <w:rPr>
          <w:b/>
          <w:bCs/>
          <w:sz w:val="28"/>
          <w:szCs w:val="28"/>
        </w:rPr>
        <w:t xml:space="preserve">    3.</w:t>
      </w:r>
      <w:r>
        <w:rPr>
          <w:rFonts w:hint="eastAsia"/>
          <w:b/>
          <w:bCs/>
          <w:sz w:val="28"/>
          <w:szCs w:val="28"/>
        </w:rPr>
        <w:t>活动过程</w:t>
      </w:r>
    </w:p>
    <w:p>
      <w:pPr>
        <w:ind w:firstLine="31680"/>
        <w:rPr>
          <w:sz w:val="24"/>
        </w:rPr>
      </w:pPr>
      <w:r>
        <w:rPr>
          <w:rFonts w:hint="eastAsia"/>
          <w:sz w:val="24"/>
        </w:rPr>
        <w:t>（</w:t>
      </w:r>
      <w:r>
        <w:rPr>
          <w:sz w:val="24"/>
        </w:rPr>
        <w:t>1</w:t>
      </w:r>
      <w:r>
        <w:rPr>
          <w:rFonts w:hint="eastAsia"/>
          <w:sz w:val="24"/>
        </w:rPr>
        <w:t>）</w:t>
      </w:r>
      <w:r>
        <w:rPr>
          <w:sz w:val="24"/>
        </w:rPr>
        <w:t>10</w:t>
      </w:r>
      <w:r>
        <w:rPr>
          <w:rFonts w:hint="eastAsia"/>
          <w:sz w:val="24"/>
        </w:rPr>
        <w:t>月</w:t>
      </w:r>
      <w:r>
        <w:rPr>
          <w:sz w:val="24"/>
        </w:rPr>
        <w:t>17</w:t>
      </w:r>
      <w:r>
        <w:rPr>
          <w:rFonts w:hint="eastAsia"/>
          <w:sz w:val="24"/>
        </w:rPr>
        <w:t>日，老师向同学们介绍中国扶贫基金会和金融素质教育项目，项目的整体介绍，包括项目意义、发起组织者概况、项目现况、预期目标。</w:t>
      </w:r>
    </w:p>
    <w:p>
      <w:pPr>
        <w:ind w:firstLine="31680"/>
        <w:rPr>
          <w:sz w:val="24"/>
        </w:rPr>
      </w:pPr>
      <w:r>
        <w:rPr>
          <w:rFonts w:hint="eastAsia"/>
          <w:sz w:val="24"/>
        </w:rPr>
        <w:t>（</w:t>
      </w:r>
      <w:r>
        <w:rPr>
          <w:sz w:val="24"/>
        </w:rPr>
        <w:t>2</w:t>
      </w:r>
      <w:r>
        <w:rPr>
          <w:rFonts w:hint="eastAsia"/>
          <w:sz w:val="24"/>
        </w:rPr>
        <w:t>）</w:t>
      </w:r>
      <w:r>
        <w:rPr>
          <w:sz w:val="24"/>
        </w:rPr>
        <w:t>10</w:t>
      </w:r>
      <w:r>
        <w:rPr>
          <w:rFonts w:hint="eastAsia"/>
          <w:sz w:val="24"/>
        </w:rPr>
        <w:t>月</w:t>
      </w:r>
      <w:r>
        <w:rPr>
          <w:sz w:val="24"/>
        </w:rPr>
        <w:t>18</w:t>
      </w:r>
      <w:r>
        <w:rPr>
          <w:rFonts w:hint="eastAsia"/>
          <w:sz w:val="24"/>
        </w:rPr>
        <w:t>日上午，进行团队培训，主要针对项目开展过程中可能遇到的问题及解决措施以小组形式进行讨论，各高校代表积极发言，建言献策，结合本校实际，使得项目的前景清晰明朗。</w:t>
      </w:r>
    </w:p>
    <w:p>
      <w:pPr>
        <w:ind w:firstLine="31680"/>
        <w:rPr>
          <w:sz w:val="24"/>
        </w:rPr>
      </w:pPr>
      <w:r>
        <w:rPr>
          <w:rFonts w:hint="eastAsia"/>
          <w:sz w:val="24"/>
        </w:rPr>
        <w:t>（</w:t>
      </w:r>
      <w:r>
        <w:rPr>
          <w:sz w:val="24"/>
        </w:rPr>
        <w:t>3</w:t>
      </w:r>
      <w:r>
        <w:rPr>
          <w:rFonts w:hint="eastAsia"/>
          <w:sz w:val="24"/>
        </w:rPr>
        <w:t>）</w:t>
      </w:r>
      <w:r>
        <w:rPr>
          <w:sz w:val="24"/>
        </w:rPr>
        <w:t>10</w:t>
      </w:r>
      <w:r>
        <w:rPr>
          <w:rFonts w:hint="eastAsia"/>
          <w:sz w:val="24"/>
        </w:rPr>
        <w:t>月</w:t>
      </w:r>
      <w:r>
        <w:rPr>
          <w:sz w:val="24"/>
        </w:rPr>
        <w:t>18</w:t>
      </w:r>
      <w:r>
        <w:rPr>
          <w:rFonts w:hint="eastAsia"/>
          <w:sz w:val="24"/>
        </w:rPr>
        <w:t>日下午，老师总结了两天的培训结果，并鼓励大家在遇到实际问题时创造性地进行解决，并强调了金融素质教育的意义和价值。</w:t>
      </w:r>
    </w:p>
    <w:p>
      <w:pPr>
        <w:ind w:firstLine="0" w:firstLineChars="0"/>
        <w:rPr>
          <w:b/>
          <w:bCs/>
          <w:sz w:val="28"/>
          <w:szCs w:val="28"/>
        </w:rPr>
      </w:pPr>
      <w:r>
        <w:rPr>
          <w:b/>
          <w:bCs/>
          <w:sz w:val="28"/>
          <w:szCs w:val="28"/>
        </w:rPr>
        <w:t xml:space="preserve">    4.</w:t>
      </w:r>
      <w:r>
        <w:rPr>
          <w:rFonts w:hint="eastAsia"/>
          <w:b/>
          <w:bCs/>
          <w:sz w:val="28"/>
          <w:szCs w:val="28"/>
        </w:rPr>
        <w:t>活动收获</w:t>
      </w:r>
    </w:p>
    <w:p>
      <w:pPr>
        <w:ind w:firstLine="31680"/>
        <w:rPr>
          <w:sz w:val="24"/>
        </w:rPr>
      </w:pPr>
      <w:r>
        <w:rPr>
          <w:rFonts w:hint="eastAsia"/>
          <w:sz w:val="24"/>
        </w:rPr>
        <w:t>这次培训不仅使得与会代表对项目有了更深入的了解，极大方便了日后活动的开展，更加深了全国自强社之间的联系，大家相互交流经验，共同得到成长。</w:t>
      </w:r>
    </w:p>
    <w:p>
      <w:pPr>
        <w:ind w:firstLine="31680"/>
        <w:rPr>
          <w:sz w:val="24"/>
        </w:rPr>
      </w:pPr>
      <w:r>
        <w:rPr>
          <w:b/>
          <w:bCs/>
          <w:sz w:val="28"/>
          <w:szCs w:val="28"/>
        </w:rPr>
        <w:t>5.</w:t>
      </w:r>
      <w:r>
        <w:rPr>
          <w:rFonts w:hint="eastAsia"/>
          <w:b/>
          <w:bCs/>
          <w:sz w:val="28"/>
          <w:szCs w:val="28"/>
        </w:rPr>
        <w:t>培训效果</w:t>
      </w:r>
    </w:p>
    <w:p>
      <w:pPr>
        <w:ind w:firstLine="31680"/>
        <w:rPr>
          <w:sz w:val="24"/>
        </w:rPr>
      </w:pPr>
      <w:r>
        <w:rPr>
          <w:rFonts w:hint="eastAsia"/>
          <w:sz w:val="24"/>
        </w:rPr>
        <w:t>与会代表在结束培训后，立即成立项目组，将金融素质教育活动全面的向项目组成员进行介绍，并及时答疑解惑，按照预定流程有序展开活动。由于活动中出现的很多问题在之前已经做了预案，故活动从宣传到开展整体进行的非常顺利，向基金会的短期回报提交及时，活动预期目标均已完成。</w:t>
      </w:r>
    </w:p>
    <w:p>
      <w:pPr>
        <w:ind w:firstLine="31680"/>
        <w:rPr>
          <w:sz w:val="24"/>
        </w:rPr>
      </w:pPr>
    </w:p>
    <w:p>
      <w:pPr>
        <w:widowControl/>
        <w:spacing w:line="240" w:lineRule="auto"/>
        <w:ind w:firstLine="0" w:firstLineChars="0"/>
        <w:jc w:val="left"/>
        <w:rPr>
          <w:b/>
          <w:bCs/>
          <w:kern w:val="44"/>
          <w:sz w:val="36"/>
          <w:szCs w:val="36"/>
        </w:rPr>
      </w:pPr>
      <w:r>
        <w:rPr>
          <w:sz w:val="36"/>
          <w:szCs w:val="36"/>
        </w:rPr>
        <w:br w:type="page"/>
      </w:r>
    </w:p>
    <w:p>
      <w:pPr>
        <w:pStyle w:val="2"/>
        <w:spacing w:before="120" w:after="120" w:line="240" w:lineRule="auto"/>
        <w:ind w:left="420" w:firstLine="420" w:firstLineChars="0"/>
        <w:jc w:val="both"/>
        <w:rPr>
          <w:sz w:val="36"/>
          <w:szCs w:val="36"/>
        </w:rPr>
      </w:pPr>
      <w:bookmarkStart w:id="114" w:name="_Toc439057957"/>
      <w:r>
        <w:rPr>
          <w:rFonts w:hint="eastAsia"/>
          <w:sz w:val="36"/>
          <w:szCs w:val="36"/>
        </w:rPr>
        <w:t>第四篇</w:t>
      </w:r>
      <w:r>
        <w:rPr>
          <w:sz w:val="36"/>
          <w:szCs w:val="36"/>
        </w:rPr>
        <w:t xml:space="preserve"> </w:t>
      </w:r>
      <w:r>
        <w:rPr>
          <w:rFonts w:hint="eastAsia"/>
          <w:sz w:val="36"/>
          <w:szCs w:val="36"/>
        </w:rPr>
        <w:t>社团风采</w:t>
      </w:r>
      <w:r>
        <w:rPr>
          <w:sz w:val="36"/>
          <w:szCs w:val="36"/>
        </w:rPr>
        <w:t>——</w:t>
      </w:r>
      <w:r>
        <w:rPr>
          <w:rFonts w:hint="eastAsia"/>
          <w:sz w:val="36"/>
          <w:szCs w:val="36"/>
        </w:rPr>
        <w:t>自强生活，共同成长</w:t>
      </w:r>
      <w:bookmarkEnd w:id="108"/>
      <w:bookmarkEnd w:id="114"/>
    </w:p>
    <w:p>
      <w:pPr>
        <w:pStyle w:val="3"/>
        <w:spacing w:before="240" w:line="240" w:lineRule="auto"/>
        <w:rPr>
          <w:sz w:val="32"/>
          <w:szCs w:val="32"/>
        </w:rPr>
      </w:pPr>
      <w:bookmarkStart w:id="115" w:name="_Toc438651357"/>
      <w:bookmarkStart w:id="116" w:name="_Toc439057958"/>
      <w:r>
        <w:rPr>
          <w:rFonts w:hint="eastAsia"/>
          <w:sz w:val="32"/>
          <w:szCs w:val="32"/>
        </w:rPr>
        <w:t>一、专项活动</w:t>
      </w:r>
      <w:bookmarkEnd w:id="115"/>
      <w:bookmarkEnd w:id="116"/>
      <w:r>
        <w:rPr>
          <w:sz w:val="32"/>
          <w:szCs w:val="32"/>
        </w:rPr>
        <w:tab/>
      </w:r>
    </w:p>
    <w:p>
      <w:pPr>
        <w:pStyle w:val="4"/>
        <w:spacing w:before="0" w:beforeAutospacing="0" w:after="0" w:afterAutospacing="0" w:line="240" w:lineRule="auto"/>
      </w:pPr>
      <w:bookmarkStart w:id="117" w:name="_Toc438651358"/>
      <w:bookmarkStart w:id="118" w:name="_Toc439057959"/>
      <w:r>
        <w:rPr>
          <w:rFonts w:hint="eastAsia"/>
        </w:rPr>
        <w:t>（一）善行</w:t>
      </w:r>
      <w:r>
        <w:t>100</w:t>
      </w:r>
      <w:r>
        <w:rPr>
          <w:rFonts w:hint="eastAsia"/>
        </w:rPr>
        <w:t>大型公益活动</w:t>
      </w:r>
      <w:r>
        <w:t>——</w:t>
      </w:r>
      <w:r>
        <w:rPr>
          <w:rFonts w:hint="eastAsia"/>
        </w:rPr>
        <w:t>爱心包裹劝募</w:t>
      </w:r>
      <w:bookmarkEnd w:id="117"/>
      <w:bookmarkEnd w:id="118"/>
    </w:p>
    <w:p>
      <w:pPr>
        <w:pStyle w:val="6"/>
        <w:rPr>
          <w:rFonts w:ascii="宋体"/>
        </w:rPr>
      </w:pPr>
      <w:r>
        <w:rPr>
          <w:rFonts w:ascii="宋体" w:hAnsi="宋体"/>
        </w:rPr>
        <w:t xml:space="preserve">1. </w:t>
      </w:r>
      <w:r>
        <w:rPr>
          <w:rFonts w:hint="eastAsia" w:ascii="宋体" w:hAnsi="宋体"/>
        </w:rPr>
        <w:t>活动简介</w:t>
      </w:r>
    </w:p>
    <w:p>
      <w:pPr>
        <w:ind w:firstLineChars="0"/>
        <w:rPr>
          <w:sz w:val="24"/>
        </w:rPr>
      </w:pPr>
      <w:r>
        <w:rPr>
          <w:rFonts w:hint="eastAsia"/>
          <w:sz w:val="24"/>
        </w:rPr>
        <w:t>爱心包裹（项目），是中国扶贫基金会发起的一项全民公益活动，通过动员社会力量捐购爱心包裹的形式，关爱贫困地区及灾区小学生。项目以搭建透明、便捷的公益参与平台，推动全民公益为使命。爱心包裹中的善品是根据受益对象需求的不同精心配备的学习和生活用品。</w:t>
      </w:r>
    </w:p>
    <w:p>
      <w:pPr>
        <w:ind w:firstLineChars="0"/>
        <w:rPr>
          <w:sz w:val="24"/>
        </w:rPr>
      </w:pPr>
      <w:r>
        <w:rPr>
          <w:rFonts w:hint="eastAsia"/>
          <w:sz w:val="24"/>
        </w:rPr>
        <w:t>通过招募志愿者到固定网点劝募的形式开展，爱心包裹包括</w:t>
      </w:r>
      <w:r>
        <w:rPr>
          <w:sz w:val="24"/>
        </w:rPr>
        <w:t>100</w:t>
      </w:r>
      <w:r>
        <w:rPr>
          <w:rFonts w:hint="eastAsia"/>
          <w:sz w:val="24"/>
        </w:rPr>
        <w:t>元的美术包和</w:t>
      </w:r>
      <w:r>
        <w:rPr>
          <w:sz w:val="24"/>
        </w:rPr>
        <w:t>200</w:t>
      </w:r>
      <w:r>
        <w:rPr>
          <w:rFonts w:hint="eastAsia"/>
          <w:sz w:val="24"/>
        </w:rPr>
        <w:t>元的温暖包。也可通过微信平台网上捐赠。</w:t>
      </w:r>
    </w:p>
    <w:p>
      <w:pPr>
        <w:ind w:firstLineChars="0"/>
        <w:rPr>
          <w:sz w:val="24"/>
        </w:rPr>
      </w:pPr>
      <w:r>
        <w:rPr>
          <w:rFonts w:hint="eastAsia"/>
          <w:sz w:val="24"/>
        </w:rPr>
        <w:t>爱心包裹活动透明性强，参与便捷，门槛低，体验性强，是培养大学生公益意识的好机会，也会锻炼到学生各方面的能力。</w:t>
      </w:r>
    </w:p>
    <w:p>
      <w:pPr>
        <w:ind w:firstLineChars="0"/>
        <w:rPr>
          <w:sz w:val="24"/>
        </w:rPr>
      </w:pPr>
      <w:r>
        <w:rPr>
          <w:rFonts w:hint="eastAsia"/>
          <w:sz w:val="24"/>
        </w:rPr>
        <w:t>项目周期为每年两期，今年第一期项目于</w:t>
      </w:r>
      <w:r>
        <w:rPr>
          <w:sz w:val="24"/>
        </w:rPr>
        <w:t>2015</w:t>
      </w:r>
      <w:r>
        <w:rPr>
          <w:rFonts w:hint="eastAsia"/>
          <w:sz w:val="24"/>
        </w:rPr>
        <w:t>年春季学期</w:t>
      </w:r>
      <w:r>
        <w:rPr>
          <w:sz w:val="24"/>
        </w:rPr>
        <w:t>4</w:t>
      </w:r>
      <w:r>
        <w:rPr>
          <w:rFonts w:hint="eastAsia"/>
          <w:sz w:val="24"/>
        </w:rPr>
        <w:t>至</w:t>
      </w:r>
      <w:r>
        <w:rPr>
          <w:sz w:val="24"/>
        </w:rPr>
        <w:t>5</w:t>
      </w:r>
      <w:r>
        <w:rPr>
          <w:rFonts w:hint="eastAsia"/>
          <w:sz w:val="24"/>
        </w:rPr>
        <w:t>月进行，并于</w:t>
      </w:r>
      <w:r>
        <w:rPr>
          <w:sz w:val="24"/>
        </w:rPr>
        <w:t>6</w:t>
      </w:r>
      <w:r>
        <w:rPr>
          <w:rFonts w:hint="eastAsia"/>
          <w:sz w:val="24"/>
        </w:rPr>
        <w:t>月提交反馈，第二期项目于</w:t>
      </w:r>
      <w:r>
        <w:rPr>
          <w:sz w:val="24"/>
        </w:rPr>
        <w:t>2015</w:t>
      </w:r>
      <w:r>
        <w:rPr>
          <w:rFonts w:hint="eastAsia"/>
          <w:sz w:val="24"/>
        </w:rPr>
        <w:t>年秋季学期</w:t>
      </w:r>
      <w:r>
        <w:rPr>
          <w:sz w:val="24"/>
        </w:rPr>
        <w:t>10</w:t>
      </w:r>
      <w:r>
        <w:rPr>
          <w:rFonts w:hint="eastAsia"/>
          <w:sz w:val="24"/>
        </w:rPr>
        <w:t>至</w:t>
      </w:r>
      <w:r>
        <w:rPr>
          <w:sz w:val="24"/>
        </w:rPr>
        <w:t>12</w:t>
      </w:r>
      <w:r>
        <w:rPr>
          <w:rFonts w:hint="eastAsia"/>
          <w:sz w:val="24"/>
        </w:rPr>
        <w:t>月进行。</w:t>
      </w:r>
    </w:p>
    <w:p>
      <w:pPr>
        <w:pStyle w:val="6"/>
        <w:rPr>
          <w:rFonts w:ascii="宋体"/>
        </w:rPr>
      </w:pPr>
      <w:r>
        <w:rPr>
          <w:rFonts w:ascii="宋体" w:hAnsi="宋体"/>
        </w:rPr>
        <w:t xml:space="preserve">2. </w:t>
      </w:r>
      <w:r>
        <w:rPr>
          <w:rFonts w:hint="eastAsia" w:ascii="宋体" w:hAnsi="宋体"/>
        </w:rPr>
        <w:t>活动开展情况</w:t>
      </w:r>
    </w:p>
    <w:p>
      <w:pPr>
        <w:pStyle w:val="7"/>
        <w:spacing w:before="0" w:after="0" w:line="380" w:lineRule="exact"/>
      </w:pPr>
      <w:r>
        <w:t xml:space="preserve">    </w:t>
      </w:r>
      <w:r>
        <w:rPr>
          <w:rFonts w:hint="eastAsia"/>
        </w:rPr>
        <w:t>（</w:t>
      </w:r>
      <w:r>
        <w:t>1</w:t>
      </w:r>
      <w:r>
        <w:rPr>
          <w:rFonts w:hint="eastAsia"/>
        </w:rPr>
        <w:t>）前期准备</w:t>
      </w:r>
    </w:p>
    <w:p>
      <w:pPr>
        <w:ind w:firstLine="31680"/>
        <w:rPr>
          <w:rFonts w:cs="Times New Roman"/>
          <w:sz w:val="24"/>
        </w:rPr>
      </w:pPr>
      <w:r>
        <w:rPr>
          <w:rFonts w:cs="Times New Roman"/>
          <w:sz w:val="24"/>
        </w:rPr>
        <w:t>1.</w:t>
      </w:r>
      <w:r>
        <w:rPr>
          <w:rFonts w:hint="eastAsia" w:cs="Times New Roman"/>
          <w:sz w:val="24"/>
        </w:rPr>
        <w:t>每学期初招募专题组干事作为各网点的组长，负责网点每次活动的人员及物资安排情况，管理和协调志愿者人数。</w:t>
      </w:r>
    </w:p>
    <w:p>
      <w:pPr>
        <w:ind w:firstLine="31680"/>
        <w:rPr>
          <w:rFonts w:cs="Times New Roman"/>
          <w:sz w:val="24"/>
        </w:rPr>
      </w:pPr>
      <w:r>
        <w:rPr>
          <w:rFonts w:cs="Times New Roman"/>
          <w:sz w:val="24"/>
        </w:rPr>
        <w:t xml:space="preserve">2. </w:t>
      </w:r>
      <w:r>
        <w:rPr>
          <w:rFonts w:hint="eastAsia" w:cs="Times New Roman"/>
          <w:sz w:val="24"/>
        </w:rPr>
        <w:t>每学期初组织招募志愿者，作为活动的主要参与者，按网点平均分配。选出小组长，负责统计每次活动的人数，以及带队开展活动。</w:t>
      </w:r>
    </w:p>
    <w:p>
      <w:pPr>
        <w:ind w:firstLine="31680"/>
        <w:rPr>
          <w:rFonts w:cs="Times New Roman"/>
          <w:sz w:val="24"/>
        </w:rPr>
      </w:pPr>
      <w:r>
        <w:rPr>
          <w:rFonts w:cs="Times New Roman"/>
          <w:sz w:val="24"/>
        </w:rPr>
        <w:t>3.</w:t>
      </w:r>
      <w:r>
        <w:rPr>
          <w:rFonts w:hint="eastAsia" w:cs="Times New Roman"/>
          <w:sz w:val="24"/>
        </w:rPr>
        <w:t>组长与各网点负责人联系并确定路线及网点基本情况，准备开展活动所需物资。</w:t>
      </w:r>
    </w:p>
    <w:p>
      <w:pPr>
        <w:pStyle w:val="7"/>
        <w:spacing w:before="0" w:after="0" w:line="380" w:lineRule="exact"/>
      </w:pPr>
      <w:r>
        <w:t xml:space="preserve">    </w:t>
      </w:r>
      <w:r>
        <w:rPr>
          <w:rFonts w:hint="eastAsia"/>
        </w:rPr>
        <w:t>（</w:t>
      </w:r>
      <w:r>
        <w:t>2</w:t>
      </w:r>
      <w:r>
        <w:rPr>
          <w:rFonts w:hint="eastAsia"/>
        </w:rPr>
        <w:t>）宣传情况</w:t>
      </w:r>
    </w:p>
    <w:p>
      <w:pPr>
        <w:ind w:firstLine="31680"/>
        <w:rPr>
          <w:sz w:val="24"/>
        </w:rPr>
      </w:pPr>
      <w:r>
        <w:rPr>
          <w:sz w:val="24"/>
        </w:rPr>
        <w:t>1.</w:t>
      </w:r>
      <w:r>
        <w:rPr>
          <w:rFonts w:hint="eastAsia"/>
          <w:sz w:val="24"/>
        </w:rPr>
        <w:t>招募干事的宣传。在社团百团大战中积极介绍部门及活动情况，招募专题组干事。</w:t>
      </w:r>
    </w:p>
    <w:p>
      <w:pPr>
        <w:ind w:firstLine="31680"/>
        <w:rPr>
          <w:sz w:val="24"/>
        </w:rPr>
      </w:pPr>
      <w:r>
        <w:rPr>
          <w:sz w:val="24"/>
        </w:rPr>
        <w:t>2.</w:t>
      </w:r>
      <w:r>
        <w:rPr>
          <w:rFonts w:hint="eastAsia"/>
          <w:sz w:val="24"/>
        </w:rPr>
        <w:t>招募志愿者的宣传。通过张贴海报、易拉宝、发宣传单及食堂的视频宣传等方式，志愿者现场或通过邮件报名。</w:t>
      </w:r>
    </w:p>
    <w:p>
      <w:pPr>
        <w:ind w:firstLine="31680"/>
        <w:rPr>
          <w:sz w:val="24"/>
        </w:rPr>
      </w:pPr>
      <w:r>
        <w:rPr>
          <w:sz w:val="24"/>
        </w:rPr>
        <w:t>3.</w:t>
      </w:r>
      <w:r>
        <w:rPr>
          <w:rFonts w:hint="eastAsia"/>
          <w:sz w:val="24"/>
        </w:rPr>
        <w:t>爱心包裹技巧培训会。宣讲劝募过程和技巧，回答志愿者问题，提醒相关注意事项。</w:t>
      </w:r>
    </w:p>
    <w:p>
      <w:pPr>
        <w:ind w:firstLine="31680"/>
        <w:rPr>
          <w:sz w:val="24"/>
        </w:rPr>
      </w:pPr>
      <w:r>
        <w:rPr>
          <w:sz w:val="24"/>
        </w:rPr>
        <w:t>4.</w:t>
      </w:r>
      <w:r>
        <w:rPr>
          <w:rFonts w:hint="eastAsia"/>
          <w:sz w:val="24"/>
        </w:rPr>
        <w:t>建立爱心包裹志愿者交流群。</w:t>
      </w:r>
    </w:p>
    <w:p>
      <w:pPr>
        <w:pStyle w:val="7"/>
        <w:numPr>
          <w:ilvl w:val="0"/>
          <w:numId w:val="4"/>
        </w:numPr>
        <w:spacing w:before="0" w:after="0" w:line="380" w:lineRule="exact"/>
      </w:pPr>
      <w:r>
        <w:rPr>
          <w:rFonts w:hint="eastAsia"/>
        </w:rPr>
        <w:t>具体实施</w:t>
      </w:r>
    </w:p>
    <w:p>
      <w:pPr>
        <w:ind w:firstLineChars="0"/>
        <w:rPr>
          <w:rFonts w:cs="Times New Roman"/>
          <w:sz w:val="24"/>
        </w:rPr>
      </w:pPr>
      <w:r>
        <w:rPr>
          <w:rFonts w:cs="Times New Roman"/>
          <w:sz w:val="24"/>
        </w:rPr>
        <w:t>a</w:t>
      </w:r>
      <w:r>
        <w:rPr>
          <w:rFonts w:hint="eastAsia" w:cs="Times New Roman"/>
          <w:sz w:val="24"/>
        </w:rPr>
        <w:t>）活动地点：</w:t>
      </w:r>
    </w:p>
    <w:p>
      <w:pPr>
        <w:ind w:firstLine="31680"/>
        <w:rPr>
          <w:rFonts w:cs="Times New Roman"/>
          <w:sz w:val="24"/>
        </w:rPr>
      </w:pPr>
      <w:r>
        <w:rPr>
          <w:rFonts w:cs="Times New Roman"/>
          <w:sz w:val="24"/>
        </w:rPr>
        <w:t>2015</w:t>
      </w:r>
      <w:r>
        <w:rPr>
          <w:rFonts w:hint="eastAsia" w:cs="Times New Roman"/>
          <w:sz w:val="24"/>
        </w:rPr>
        <w:t>年春季学期网点有：双榆树、魏公村、安贞、北京大学、清华大学、西单六个网点。</w:t>
      </w:r>
    </w:p>
    <w:p>
      <w:pPr>
        <w:ind w:firstLine="31680"/>
        <w:rPr>
          <w:rFonts w:cs="Times New Roman"/>
          <w:sz w:val="24"/>
        </w:rPr>
      </w:pPr>
      <w:r>
        <w:rPr>
          <w:rFonts w:cs="Times New Roman"/>
          <w:sz w:val="24"/>
        </w:rPr>
        <w:t>2015</w:t>
      </w:r>
      <w:r>
        <w:rPr>
          <w:rFonts w:hint="eastAsia" w:cs="Times New Roman"/>
          <w:sz w:val="24"/>
        </w:rPr>
        <w:t>年秋季学期网点有：中关村、双榆树、魏公村、安贞、紫竹院、交通大学、民族园大润发七个网点。</w:t>
      </w:r>
    </w:p>
    <w:p>
      <w:pPr>
        <w:ind w:firstLine="31680"/>
        <w:rPr>
          <w:rFonts w:cs="Times New Roman"/>
          <w:sz w:val="24"/>
        </w:rPr>
      </w:pPr>
      <w:r>
        <w:rPr>
          <w:rFonts w:cs="Times New Roman"/>
          <w:sz w:val="24"/>
        </w:rPr>
        <w:t>b)</w:t>
      </w:r>
      <w:r>
        <w:rPr>
          <w:rFonts w:hint="eastAsia" w:cs="Times New Roman"/>
          <w:sz w:val="24"/>
        </w:rPr>
        <w:t>每周四统计志愿者人数并分配每个网点活动人数。周六周日组长带队集合出发。</w:t>
      </w:r>
    </w:p>
    <w:p>
      <w:pPr>
        <w:ind w:firstLine="31680"/>
        <w:rPr>
          <w:rFonts w:cs="Times New Roman"/>
          <w:sz w:val="24"/>
        </w:rPr>
      </w:pPr>
      <w:r>
        <w:rPr>
          <w:rFonts w:cs="Times New Roman"/>
          <w:sz w:val="24"/>
        </w:rPr>
        <w:t>c)</w:t>
      </w:r>
      <w:r>
        <w:rPr>
          <w:rFonts w:hint="eastAsia" w:cs="Times New Roman"/>
          <w:sz w:val="24"/>
        </w:rPr>
        <w:t>到达活动地点，摆放海报、样包等宣传用品，两两结伴向路人介绍活动情况，劝募成功带捐赠人到邮局窗口办理。</w:t>
      </w:r>
    </w:p>
    <w:p>
      <w:pPr>
        <w:ind w:firstLine="31680"/>
        <w:rPr>
          <w:rFonts w:cs="Times New Roman"/>
          <w:sz w:val="24"/>
        </w:rPr>
      </w:pPr>
      <w:r>
        <w:rPr>
          <w:rFonts w:cs="Times New Roman"/>
          <w:sz w:val="24"/>
        </w:rPr>
        <w:t>d)</w:t>
      </w:r>
      <w:r>
        <w:rPr>
          <w:rFonts w:hint="eastAsia" w:cs="Times New Roman"/>
          <w:sz w:val="24"/>
        </w:rPr>
        <w:t>活动结束后组长统计活动成绩并交给信息员录入系统记录。撰写活动总结感悟及遇到的问题。</w:t>
      </w:r>
    </w:p>
    <w:p>
      <w:pPr>
        <w:pStyle w:val="6"/>
        <w:rPr>
          <w:rFonts w:ascii="宋体"/>
        </w:rPr>
      </w:pPr>
      <w:r>
        <w:rPr>
          <w:rFonts w:ascii="宋体" w:hAnsi="宋体"/>
        </w:rPr>
        <w:t xml:space="preserve">3. </w:t>
      </w:r>
      <w:r>
        <w:rPr>
          <w:rFonts w:hint="eastAsia" w:ascii="宋体" w:hAnsi="宋体"/>
        </w:rPr>
        <w:t>活动意义及影响</w:t>
      </w:r>
    </w:p>
    <w:p>
      <w:pPr>
        <w:ind w:firstLine="0" w:firstLineChars="0"/>
        <w:rPr>
          <w:sz w:val="24"/>
        </w:rPr>
      </w:pPr>
      <w:r>
        <w:rPr>
          <w:sz w:val="24"/>
        </w:rPr>
        <w:t xml:space="preserve">    </w:t>
      </w:r>
      <w:r>
        <w:rPr>
          <w:rFonts w:hint="eastAsia"/>
          <w:sz w:val="24"/>
        </w:rPr>
        <w:t>（</w:t>
      </w:r>
      <w:r>
        <w:rPr>
          <w:sz w:val="24"/>
        </w:rPr>
        <w:t>1</w:t>
      </w:r>
      <w:r>
        <w:rPr>
          <w:rFonts w:hint="eastAsia"/>
          <w:sz w:val="24"/>
        </w:rPr>
        <w:t>）帮助捐赠人实现公益心愿。爱心包裹项目是最透明、最方便、最易参与的捐赠项目，是为广大公众实现公益心愿搭建的一个大舞台。</w:t>
      </w:r>
    </w:p>
    <w:p>
      <w:pPr>
        <w:ind w:firstLine="0" w:firstLineChars="0"/>
        <w:rPr>
          <w:sz w:val="24"/>
        </w:rPr>
      </w:pPr>
      <w:r>
        <w:rPr>
          <w:sz w:val="24"/>
        </w:rPr>
        <w:t xml:space="preserve">    </w:t>
      </w:r>
      <w:r>
        <w:rPr>
          <w:rFonts w:hint="eastAsia"/>
          <w:sz w:val="24"/>
        </w:rPr>
        <w:t>（</w:t>
      </w:r>
      <w:r>
        <w:rPr>
          <w:sz w:val="24"/>
        </w:rPr>
        <w:t>2</w:t>
      </w:r>
      <w:r>
        <w:rPr>
          <w:rFonts w:hint="eastAsia"/>
          <w:sz w:val="24"/>
        </w:rPr>
        <w:t>）帮助受益人快乐成长。为贫困地区孩子送文具、送礼物、送关爱，是为了帮助贫困地区孩子（学生）全面、快乐地成长。</w:t>
      </w:r>
    </w:p>
    <w:p>
      <w:pPr>
        <w:ind w:firstLine="0" w:firstLineChars="0"/>
        <w:rPr>
          <w:sz w:val="24"/>
        </w:rPr>
      </w:pPr>
      <w:r>
        <w:rPr>
          <w:sz w:val="24"/>
        </w:rPr>
        <w:t xml:space="preserve">    </w:t>
      </w:r>
      <w:r>
        <w:rPr>
          <w:rFonts w:hint="eastAsia"/>
          <w:sz w:val="24"/>
        </w:rPr>
        <w:t>（</w:t>
      </w:r>
      <w:r>
        <w:rPr>
          <w:sz w:val="24"/>
        </w:rPr>
        <w:t>3</w:t>
      </w:r>
      <w:r>
        <w:rPr>
          <w:rFonts w:hint="eastAsia"/>
          <w:sz w:val="24"/>
        </w:rPr>
        <w:t>）帮助大学生接触社会并且提升与人交流的能力。</w:t>
      </w:r>
    </w:p>
    <w:p>
      <w:pPr>
        <w:pStyle w:val="6"/>
        <w:rPr>
          <w:rFonts w:ascii="宋体"/>
        </w:rPr>
      </w:pPr>
      <w:r>
        <w:rPr>
          <w:rFonts w:ascii="宋体" w:hAnsi="宋体"/>
        </w:rPr>
        <w:t>4.</w:t>
      </w:r>
      <w:r>
        <w:rPr>
          <w:rFonts w:hint="eastAsia" w:ascii="宋体" w:hAnsi="宋体"/>
        </w:rPr>
        <w:t>活动成果</w:t>
      </w:r>
    </w:p>
    <w:p>
      <w:pPr>
        <w:ind w:firstLine="31680"/>
        <w:rPr>
          <w:rFonts w:cs="Times New Roman"/>
          <w:sz w:val="24"/>
        </w:rPr>
      </w:pPr>
      <w:r>
        <w:rPr>
          <w:rFonts w:hint="eastAsia" w:cs="Times New Roman"/>
          <w:sz w:val="24"/>
        </w:rPr>
        <w:t>本年度爱心包裹共举办</w:t>
      </w:r>
      <w:r>
        <w:rPr>
          <w:rFonts w:cs="Times New Roman"/>
          <w:sz w:val="24"/>
        </w:rPr>
        <w:t>13</w:t>
      </w:r>
      <w:r>
        <w:rPr>
          <w:rFonts w:hint="eastAsia" w:cs="Times New Roman"/>
          <w:sz w:val="24"/>
        </w:rPr>
        <w:t>周，其中因天气原因耽误活动未能正常举办天数共计</w:t>
      </w:r>
      <w:r>
        <w:rPr>
          <w:rFonts w:cs="Times New Roman"/>
          <w:sz w:val="24"/>
        </w:rPr>
        <w:t>3</w:t>
      </w:r>
      <w:r>
        <w:rPr>
          <w:rFonts w:hint="eastAsia" w:cs="Times New Roman"/>
          <w:sz w:val="24"/>
        </w:rPr>
        <w:t>天，全年劝募金额达</w:t>
      </w:r>
      <w:r>
        <w:rPr>
          <w:rFonts w:cs="Times New Roman"/>
          <w:sz w:val="24"/>
        </w:rPr>
        <w:t>49100</w:t>
      </w:r>
      <w:r>
        <w:rPr>
          <w:rFonts w:hint="eastAsia" w:cs="Times New Roman"/>
          <w:sz w:val="24"/>
        </w:rPr>
        <w:t>元，累计出动志愿者</w:t>
      </w:r>
      <w:r>
        <w:rPr>
          <w:rFonts w:cs="Times New Roman"/>
          <w:sz w:val="24"/>
        </w:rPr>
        <w:t>461</w:t>
      </w:r>
      <w:r>
        <w:rPr>
          <w:rFonts w:hint="eastAsia" w:cs="Times New Roman"/>
          <w:sz w:val="24"/>
        </w:rPr>
        <w:t>人次。</w:t>
      </w:r>
    </w:p>
    <w:p>
      <w:pPr>
        <w:ind w:firstLine="31680"/>
        <w:rPr>
          <w:rFonts w:cs="Times New Roman"/>
          <w:sz w:val="24"/>
        </w:rPr>
      </w:pPr>
      <w:r>
        <w:rPr>
          <w:rFonts w:cs="Times New Roman"/>
          <w:sz w:val="24"/>
        </w:rPr>
        <w:t>2015</w:t>
      </w:r>
      <w:r>
        <w:rPr>
          <w:rFonts w:hint="eastAsia" w:cs="Times New Roman"/>
          <w:sz w:val="24"/>
        </w:rPr>
        <w:t>年春季学期，项目起始于</w:t>
      </w:r>
      <w:r>
        <w:rPr>
          <w:rFonts w:cs="Times New Roman"/>
          <w:sz w:val="24"/>
        </w:rPr>
        <w:t>2015</w:t>
      </w:r>
      <w:r>
        <w:rPr>
          <w:rFonts w:hint="eastAsia" w:cs="Times New Roman"/>
          <w:sz w:val="24"/>
        </w:rPr>
        <w:t>年</w:t>
      </w:r>
      <w:r>
        <w:rPr>
          <w:rFonts w:cs="Times New Roman"/>
          <w:sz w:val="24"/>
        </w:rPr>
        <w:t>3</w:t>
      </w:r>
      <w:r>
        <w:rPr>
          <w:rFonts w:hint="eastAsia" w:cs="Times New Roman"/>
          <w:sz w:val="24"/>
        </w:rPr>
        <w:t>月止于</w:t>
      </w:r>
      <w:r>
        <w:rPr>
          <w:rFonts w:cs="Times New Roman"/>
          <w:sz w:val="24"/>
        </w:rPr>
        <w:t>2015</w:t>
      </w:r>
      <w:r>
        <w:rPr>
          <w:rFonts w:hint="eastAsia" w:cs="Times New Roman"/>
          <w:sz w:val="24"/>
        </w:rPr>
        <w:t>年</w:t>
      </w:r>
      <w:r>
        <w:rPr>
          <w:rFonts w:cs="Times New Roman"/>
          <w:sz w:val="24"/>
        </w:rPr>
        <w:t>4</w:t>
      </w:r>
      <w:r>
        <w:rPr>
          <w:rFonts w:hint="eastAsia" w:cs="Times New Roman"/>
          <w:sz w:val="24"/>
        </w:rPr>
        <w:t>月，历时</w:t>
      </w:r>
      <w:r>
        <w:rPr>
          <w:rFonts w:cs="Times New Roman"/>
          <w:sz w:val="24"/>
        </w:rPr>
        <w:t>7</w:t>
      </w:r>
      <w:r>
        <w:rPr>
          <w:rFonts w:hint="eastAsia" w:cs="Times New Roman"/>
          <w:sz w:val="24"/>
        </w:rPr>
        <w:t>周，共出动志愿者累计</w:t>
      </w:r>
      <w:r>
        <w:rPr>
          <w:rFonts w:cs="Times New Roman"/>
          <w:sz w:val="24"/>
        </w:rPr>
        <w:t>130</w:t>
      </w:r>
      <w:r>
        <w:rPr>
          <w:rFonts w:hint="eastAsia" w:cs="Times New Roman"/>
          <w:sz w:val="24"/>
        </w:rPr>
        <w:t>人次，劝募金额达</w:t>
      </w:r>
      <w:r>
        <w:rPr>
          <w:rFonts w:cs="Times New Roman"/>
          <w:sz w:val="24"/>
        </w:rPr>
        <w:t>24500</w:t>
      </w:r>
      <w:r>
        <w:rPr>
          <w:rFonts w:hint="eastAsia" w:cs="Times New Roman"/>
          <w:sz w:val="24"/>
        </w:rPr>
        <w:t>元。</w:t>
      </w:r>
    </w:p>
    <w:p>
      <w:pPr>
        <w:ind w:firstLineChars="0"/>
        <w:rPr>
          <w:sz w:val="24"/>
        </w:rPr>
      </w:pPr>
      <w:r>
        <w:rPr>
          <w:rFonts w:cs="Times New Roman"/>
          <w:sz w:val="24"/>
        </w:rPr>
        <w:t>2015</w:t>
      </w:r>
      <w:r>
        <w:rPr>
          <w:rFonts w:hint="eastAsia" w:cs="Times New Roman"/>
          <w:sz w:val="24"/>
        </w:rPr>
        <w:t>年秋季学期，该项目起始于</w:t>
      </w:r>
      <w:r>
        <w:rPr>
          <w:rFonts w:cs="Times New Roman"/>
          <w:sz w:val="24"/>
        </w:rPr>
        <w:t>2015</w:t>
      </w:r>
      <w:r>
        <w:rPr>
          <w:rFonts w:hint="eastAsia" w:cs="Times New Roman"/>
          <w:sz w:val="24"/>
        </w:rPr>
        <w:t>年</w:t>
      </w:r>
      <w:r>
        <w:rPr>
          <w:rFonts w:cs="Times New Roman"/>
          <w:sz w:val="24"/>
        </w:rPr>
        <w:t>10</w:t>
      </w:r>
      <w:r>
        <w:rPr>
          <w:rFonts w:hint="eastAsia" w:cs="Times New Roman"/>
          <w:sz w:val="24"/>
        </w:rPr>
        <w:t>月，止于</w:t>
      </w:r>
      <w:r>
        <w:rPr>
          <w:rFonts w:cs="Times New Roman"/>
          <w:sz w:val="24"/>
        </w:rPr>
        <w:t>2015</w:t>
      </w:r>
      <w:r>
        <w:rPr>
          <w:rFonts w:hint="eastAsia" w:cs="Times New Roman"/>
          <w:sz w:val="24"/>
        </w:rPr>
        <w:t>年</w:t>
      </w:r>
      <w:r>
        <w:rPr>
          <w:rFonts w:cs="Times New Roman"/>
          <w:sz w:val="24"/>
        </w:rPr>
        <w:t>12</w:t>
      </w:r>
      <w:r>
        <w:rPr>
          <w:rFonts w:hint="eastAsia" w:cs="Times New Roman"/>
          <w:sz w:val="24"/>
        </w:rPr>
        <w:t>月，历时</w:t>
      </w:r>
      <w:r>
        <w:rPr>
          <w:rFonts w:cs="Times New Roman"/>
          <w:sz w:val="24"/>
        </w:rPr>
        <w:t>6</w:t>
      </w:r>
      <w:r>
        <w:rPr>
          <w:rFonts w:hint="eastAsia" w:cs="Times New Roman"/>
          <w:sz w:val="24"/>
        </w:rPr>
        <w:t>周，这六周共出动志愿者</w:t>
      </w:r>
      <w:r>
        <w:rPr>
          <w:rFonts w:cs="Times New Roman"/>
          <w:sz w:val="24"/>
        </w:rPr>
        <w:t>331</w:t>
      </w:r>
      <w:r>
        <w:rPr>
          <w:rFonts w:hint="eastAsia" w:cs="Times New Roman"/>
          <w:sz w:val="24"/>
        </w:rPr>
        <w:t>人次，共劝到美术包</w:t>
      </w:r>
      <w:r>
        <w:rPr>
          <w:rFonts w:cs="Times New Roman"/>
          <w:sz w:val="24"/>
        </w:rPr>
        <w:t>228</w:t>
      </w:r>
      <w:r>
        <w:rPr>
          <w:rFonts w:hint="eastAsia" w:cs="Times New Roman"/>
          <w:sz w:val="24"/>
        </w:rPr>
        <w:t>个美术包，</w:t>
      </w:r>
      <w:r>
        <w:rPr>
          <w:rFonts w:cs="Times New Roman"/>
          <w:sz w:val="24"/>
        </w:rPr>
        <w:t>9</w:t>
      </w:r>
      <w:r>
        <w:rPr>
          <w:rFonts w:hint="eastAsia" w:cs="Times New Roman"/>
          <w:sz w:val="24"/>
        </w:rPr>
        <w:t>个温暖包，总计金额</w:t>
      </w:r>
      <w:r>
        <w:rPr>
          <w:rFonts w:cs="Times New Roman"/>
          <w:sz w:val="24"/>
        </w:rPr>
        <w:t>24600</w:t>
      </w:r>
      <w:r>
        <w:rPr>
          <w:rFonts w:hint="eastAsia" w:cs="Times New Roman"/>
          <w:sz w:val="24"/>
        </w:rPr>
        <w:t>元。以下是</w:t>
      </w:r>
      <w:r>
        <w:rPr>
          <w:rFonts w:cs="Times New Roman"/>
          <w:sz w:val="24"/>
        </w:rPr>
        <w:t>2015</w:t>
      </w:r>
      <w:r>
        <w:rPr>
          <w:rFonts w:hint="eastAsia" w:cs="Times New Roman"/>
          <w:sz w:val="24"/>
        </w:rPr>
        <w:t>年秋季学期本项目正常举办的活动详情：</w:t>
      </w:r>
    </w:p>
    <w:p>
      <w:pPr>
        <w:ind w:firstLine="0" w:firstLineChars="0"/>
        <w:rPr>
          <w:sz w:val="24"/>
        </w:rPr>
      </w:pPr>
      <w:r>
        <w:rPr>
          <w:b/>
          <w:sz w:val="24"/>
        </w:rPr>
        <w:t xml:space="preserve">    </w:t>
      </w:r>
      <w:r>
        <w:rPr>
          <w:rFonts w:hint="eastAsia"/>
          <w:b/>
          <w:sz w:val="24"/>
        </w:rPr>
        <w:t>第一周</w:t>
      </w:r>
      <w:r>
        <w:rPr>
          <w:rFonts w:hint="eastAsia"/>
          <w:sz w:val="24"/>
        </w:rPr>
        <w:t>：共出动</w:t>
      </w:r>
      <w:r>
        <w:rPr>
          <w:sz w:val="24"/>
        </w:rPr>
        <w:t>97</w:t>
      </w:r>
      <w:r>
        <w:rPr>
          <w:rFonts w:hint="eastAsia"/>
          <w:sz w:val="24"/>
        </w:rPr>
        <w:t>名志愿者，两天分别在</w:t>
      </w:r>
      <w:r>
        <w:rPr>
          <w:sz w:val="24"/>
        </w:rPr>
        <w:t>6</w:t>
      </w:r>
      <w:r>
        <w:rPr>
          <w:rFonts w:hint="eastAsia"/>
          <w:sz w:val="24"/>
        </w:rPr>
        <w:t>个网点开展志愿，共劝到</w:t>
      </w:r>
      <w:r>
        <w:rPr>
          <w:sz w:val="24"/>
        </w:rPr>
        <w:t>82</w:t>
      </w:r>
      <w:r>
        <w:rPr>
          <w:rFonts w:hint="eastAsia"/>
          <w:sz w:val="24"/>
        </w:rPr>
        <w:t>个美术包，</w:t>
      </w:r>
      <w:r>
        <w:rPr>
          <w:sz w:val="24"/>
        </w:rPr>
        <w:t>4</w:t>
      </w:r>
      <w:r>
        <w:rPr>
          <w:rFonts w:hint="eastAsia"/>
          <w:sz w:val="24"/>
        </w:rPr>
        <w:t>个温暖包，总计</w:t>
      </w:r>
      <w:r>
        <w:rPr>
          <w:sz w:val="24"/>
        </w:rPr>
        <w:t>9000</w:t>
      </w:r>
      <w:r>
        <w:rPr>
          <w:rFonts w:hint="eastAsia"/>
          <w:sz w:val="24"/>
        </w:rPr>
        <w:t>元。</w:t>
      </w:r>
    </w:p>
    <w:p>
      <w:pPr>
        <w:ind w:firstLine="480" w:firstLineChars="0"/>
        <w:rPr>
          <w:sz w:val="24"/>
        </w:rPr>
      </w:pPr>
      <w:r>
        <w:rPr>
          <w:rFonts w:hint="eastAsia"/>
          <w:b/>
          <w:sz w:val="24"/>
        </w:rPr>
        <w:t>第二周</w:t>
      </w:r>
      <w:r>
        <w:rPr>
          <w:rFonts w:hint="eastAsia"/>
          <w:sz w:val="24"/>
        </w:rPr>
        <w:t>：因天气原因只去了一天，在</w:t>
      </w:r>
      <w:r>
        <w:rPr>
          <w:sz w:val="24"/>
        </w:rPr>
        <w:t>3</w:t>
      </w:r>
      <w:r>
        <w:rPr>
          <w:rFonts w:hint="eastAsia"/>
          <w:sz w:val="24"/>
        </w:rPr>
        <w:t>个网点开展志愿，共出动</w:t>
      </w:r>
      <w:r>
        <w:rPr>
          <w:sz w:val="24"/>
        </w:rPr>
        <w:t>24</w:t>
      </w:r>
      <w:r>
        <w:rPr>
          <w:rFonts w:hint="eastAsia"/>
          <w:sz w:val="24"/>
        </w:rPr>
        <w:t>人，劝到</w:t>
      </w:r>
      <w:r>
        <w:rPr>
          <w:sz w:val="24"/>
        </w:rPr>
        <w:t>15</w:t>
      </w:r>
      <w:r>
        <w:rPr>
          <w:rFonts w:hint="eastAsia"/>
          <w:sz w:val="24"/>
        </w:rPr>
        <w:t>个美术包，</w:t>
      </w:r>
      <w:r>
        <w:rPr>
          <w:sz w:val="24"/>
        </w:rPr>
        <w:t>2</w:t>
      </w:r>
      <w:r>
        <w:rPr>
          <w:rFonts w:hint="eastAsia"/>
          <w:sz w:val="24"/>
        </w:rPr>
        <w:t>个温暖包，总计</w:t>
      </w:r>
      <w:r>
        <w:rPr>
          <w:sz w:val="24"/>
        </w:rPr>
        <w:t>1900</w:t>
      </w:r>
      <w:r>
        <w:rPr>
          <w:rFonts w:hint="eastAsia"/>
          <w:sz w:val="24"/>
        </w:rPr>
        <w:t>元。</w:t>
      </w:r>
    </w:p>
    <w:p>
      <w:pPr>
        <w:ind w:firstLine="480" w:firstLineChars="0"/>
        <w:rPr>
          <w:sz w:val="24"/>
        </w:rPr>
      </w:pPr>
      <w:r>
        <w:rPr>
          <w:rFonts w:hint="eastAsia"/>
          <w:b/>
          <w:sz w:val="24"/>
        </w:rPr>
        <w:t>第三周：</w:t>
      </w:r>
      <w:r>
        <w:rPr>
          <w:rFonts w:hint="eastAsia"/>
          <w:bCs/>
          <w:sz w:val="24"/>
        </w:rPr>
        <w:t>因下大雪，交通不便且天气寒冷，暂停活动。</w:t>
      </w:r>
    </w:p>
    <w:p>
      <w:pPr>
        <w:ind w:firstLine="0" w:firstLineChars="0"/>
        <w:rPr>
          <w:sz w:val="24"/>
        </w:rPr>
      </w:pPr>
      <w:r>
        <w:rPr>
          <w:b/>
          <w:sz w:val="24"/>
        </w:rPr>
        <w:t xml:space="preserve">    </w:t>
      </w:r>
      <w:r>
        <w:rPr>
          <w:rFonts w:hint="eastAsia"/>
          <w:b/>
          <w:sz w:val="24"/>
        </w:rPr>
        <w:t>第四周</w:t>
      </w:r>
      <w:r>
        <w:rPr>
          <w:rFonts w:hint="eastAsia"/>
          <w:sz w:val="24"/>
        </w:rPr>
        <w:t>：共出动</w:t>
      </w:r>
      <w:r>
        <w:rPr>
          <w:sz w:val="24"/>
        </w:rPr>
        <w:t>83</w:t>
      </w:r>
      <w:r>
        <w:rPr>
          <w:rFonts w:hint="eastAsia"/>
          <w:sz w:val="24"/>
        </w:rPr>
        <w:t>名志愿者，两天分别在</w:t>
      </w:r>
      <w:r>
        <w:rPr>
          <w:sz w:val="24"/>
        </w:rPr>
        <w:t>5</w:t>
      </w:r>
      <w:r>
        <w:rPr>
          <w:rFonts w:hint="eastAsia"/>
          <w:sz w:val="24"/>
        </w:rPr>
        <w:t>个网点开展活动，共劝到</w:t>
      </w:r>
      <w:r>
        <w:rPr>
          <w:sz w:val="24"/>
        </w:rPr>
        <w:t>61</w:t>
      </w:r>
      <w:r>
        <w:rPr>
          <w:rFonts w:hint="eastAsia"/>
          <w:sz w:val="24"/>
        </w:rPr>
        <w:t>个美术包，</w:t>
      </w:r>
      <w:r>
        <w:rPr>
          <w:sz w:val="24"/>
        </w:rPr>
        <w:t>3</w:t>
      </w:r>
      <w:r>
        <w:rPr>
          <w:rFonts w:hint="eastAsia"/>
          <w:sz w:val="24"/>
        </w:rPr>
        <w:t>个温暖包，总计</w:t>
      </w:r>
      <w:r>
        <w:rPr>
          <w:sz w:val="24"/>
        </w:rPr>
        <w:t>6700</w:t>
      </w:r>
      <w:r>
        <w:rPr>
          <w:rFonts w:hint="eastAsia"/>
          <w:sz w:val="24"/>
        </w:rPr>
        <w:t>元。</w:t>
      </w:r>
    </w:p>
    <w:p>
      <w:pPr>
        <w:ind w:firstLine="0" w:firstLineChars="0"/>
        <w:rPr>
          <w:sz w:val="24"/>
        </w:rPr>
      </w:pPr>
      <w:r>
        <w:rPr>
          <w:b/>
          <w:sz w:val="24"/>
        </w:rPr>
        <w:t xml:space="preserve">    </w:t>
      </w:r>
      <w:r>
        <w:rPr>
          <w:rFonts w:hint="eastAsia"/>
          <w:b/>
          <w:sz w:val="24"/>
        </w:rPr>
        <w:t>第五周</w:t>
      </w:r>
      <w:r>
        <w:rPr>
          <w:rFonts w:hint="eastAsia"/>
          <w:sz w:val="24"/>
        </w:rPr>
        <w:t>：共出动</w:t>
      </w:r>
      <w:r>
        <w:rPr>
          <w:sz w:val="24"/>
        </w:rPr>
        <w:t>66</w:t>
      </w:r>
      <w:r>
        <w:rPr>
          <w:rFonts w:hint="eastAsia"/>
          <w:sz w:val="24"/>
        </w:rPr>
        <w:t>名志愿者，其中有两名助强班成员，周六在</w:t>
      </w:r>
      <w:r>
        <w:rPr>
          <w:sz w:val="24"/>
        </w:rPr>
        <w:t>3</w:t>
      </w:r>
      <w:r>
        <w:rPr>
          <w:rFonts w:hint="eastAsia"/>
          <w:sz w:val="24"/>
        </w:rPr>
        <w:t>个网点开展志愿，周日在</w:t>
      </w:r>
      <w:r>
        <w:rPr>
          <w:sz w:val="24"/>
        </w:rPr>
        <w:t>5</w:t>
      </w:r>
      <w:r>
        <w:rPr>
          <w:rFonts w:hint="eastAsia"/>
          <w:sz w:val="24"/>
        </w:rPr>
        <w:t>个网点开展志愿，共劝到</w:t>
      </w:r>
      <w:r>
        <w:rPr>
          <w:sz w:val="24"/>
        </w:rPr>
        <w:t>34</w:t>
      </w:r>
      <w:r>
        <w:rPr>
          <w:rFonts w:hint="eastAsia"/>
          <w:sz w:val="24"/>
        </w:rPr>
        <w:t>个美术包，总计</w:t>
      </w:r>
      <w:r>
        <w:rPr>
          <w:sz w:val="24"/>
        </w:rPr>
        <w:t>3400</w:t>
      </w:r>
      <w:r>
        <w:rPr>
          <w:rFonts w:hint="eastAsia"/>
          <w:sz w:val="24"/>
        </w:rPr>
        <w:t>元。</w:t>
      </w:r>
    </w:p>
    <w:p>
      <w:pPr>
        <w:ind w:firstLine="0" w:firstLineChars="0"/>
        <w:rPr>
          <w:sz w:val="24"/>
        </w:rPr>
      </w:pPr>
      <w:r>
        <w:rPr>
          <w:b/>
          <w:sz w:val="24"/>
        </w:rPr>
        <w:t xml:space="preserve">    </w:t>
      </w:r>
      <w:r>
        <w:rPr>
          <w:rFonts w:hint="eastAsia"/>
          <w:b/>
          <w:sz w:val="24"/>
        </w:rPr>
        <w:t>第六周</w:t>
      </w:r>
      <w:r>
        <w:rPr>
          <w:rFonts w:hint="eastAsia"/>
          <w:sz w:val="24"/>
        </w:rPr>
        <w:t>：共出动</w:t>
      </w:r>
      <w:r>
        <w:rPr>
          <w:sz w:val="24"/>
        </w:rPr>
        <w:t>61</w:t>
      </w:r>
      <w:r>
        <w:rPr>
          <w:rFonts w:hint="eastAsia"/>
          <w:sz w:val="24"/>
        </w:rPr>
        <w:t>名志愿者，周六在</w:t>
      </w:r>
      <w:r>
        <w:rPr>
          <w:sz w:val="24"/>
        </w:rPr>
        <w:t>4</w:t>
      </w:r>
      <w:r>
        <w:rPr>
          <w:rFonts w:hint="eastAsia"/>
          <w:sz w:val="24"/>
        </w:rPr>
        <w:t>个网点开展志愿，共劝到</w:t>
      </w:r>
      <w:r>
        <w:rPr>
          <w:sz w:val="24"/>
        </w:rPr>
        <w:t>2900</w:t>
      </w:r>
      <w:r>
        <w:rPr>
          <w:rFonts w:hint="eastAsia"/>
          <w:sz w:val="24"/>
        </w:rPr>
        <w:t>元，周日在</w:t>
      </w:r>
      <w:r>
        <w:rPr>
          <w:sz w:val="24"/>
        </w:rPr>
        <w:t>4</w:t>
      </w:r>
      <w:r>
        <w:rPr>
          <w:rFonts w:hint="eastAsia"/>
          <w:sz w:val="24"/>
        </w:rPr>
        <w:t>个网点开展志愿，共劝到</w:t>
      </w:r>
      <w:r>
        <w:rPr>
          <w:sz w:val="24"/>
        </w:rPr>
        <w:t>700</w:t>
      </w:r>
      <w:r>
        <w:rPr>
          <w:rFonts w:hint="eastAsia"/>
          <w:sz w:val="24"/>
        </w:rPr>
        <w:t>元，总计</w:t>
      </w:r>
      <w:r>
        <w:rPr>
          <w:sz w:val="24"/>
        </w:rPr>
        <w:t>3600</w:t>
      </w:r>
      <w:r>
        <w:rPr>
          <w:rFonts w:hint="eastAsia"/>
          <w:sz w:val="24"/>
        </w:rPr>
        <w:t>元。</w:t>
      </w:r>
    </w:p>
    <w:p>
      <w:pPr>
        <w:pStyle w:val="6"/>
        <w:rPr>
          <w:rFonts w:ascii="宋体"/>
        </w:rPr>
      </w:pPr>
      <w:r>
        <w:rPr>
          <w:rFonts w:ascii="宋体" w:hAnsi="宋体"/>
        </w:rPr>
        <w:t xml:space="preserve">5. </w:t>
      </w:r>
      <w:r>
        <w:rPr>
          <w:rFonts w:hint="eastAsia" w:ascii="宋体" w:hAnsi="宋体"/>
        </w:rPr>
        <w:t>志愿者感言节选</w:t>
      </w:r>
    </w:p>
    <w:p>
      <w:pPr>
        <w:ind w:firstLine="31680"/>
        <w:jc w:val="left"/>
        <w:rPr>
          <w:sz w:val="24"/>
        </w:rPr>
      </w:pPr>
      <w:r>
        <w:rPr>
          <w:rFonts w:hint="eastAsia"/>
          <w:b/>
          <w:bCs/>
          <w:sz w:val="24"/>
          <w:szCs w:val="28"/>
        </w:rPr>
        <w:t>（</w:t>
      </w:r>
      <w:r>
        <w:rPr>
          <w:b/>
          <w:bCs/>
          <w:sz w:val="24"/>
          <w:szCs w:val="28"/>
        </w:rPr>
        <w:t>1</w:t>
      </w:r>
      <w:r>
        <w:rPr>
          <w:rFonts w:hint="eastAsia"/>
          <w:b/>
          <w:bCs/>
          <w:sz w:val="24"/>
          <w:szCs w:val="28"/>
        </w:rPr>
        <w:t>）商学院</w:t>
      </w:r>
      <w:r>
        <w:rPr>
          <w:b/>
          <w:bCs/>
          <w:sz w:val="24"/>
          <w:szCs w:val="28"/>
        </w:rPr>
        <w:t xml:space="preserve"> </w:t>
      </w:r>
      <w:r>
        <w:rPr>
          <w:rFonts w:hint="eastAsia"/>
          <w:b/>
          <w:bCs/>
          <w:sz w:val="24"/>
          <w:szCs w:val="28"/>
        </w:rPr>
        <w:t>物流</w:t>
      </w:r>
      <w:r>
        <w:rPr>
          <w:b/>
          <w:bCs/>
          <w:sz w:val="24"/>
          <w:szCs w:val="28"/>
        </w:rPr>
        <w:t>14</w:t>
      </w:r>
      <w:r>
        <w:rPr>
          <w:rFonts w:hint="eastAsia"/>
          <w:b/>
          <w:bCs/>
          <w:sz w:val="24"/>
          <w:szCs w:val="28"/>
        </w:rPr>
        <w:t>班</w:t>
      </w:r>
      <w:r>
        <w:rPr>
          <w:b/>
          <w:bCs/>
          <w:sz w:val="24"/>
          <w:szCs w:val="28"/>
        </w:rPr>
        <w:t xml:space="preserve"> </w:t>
      </w:r>
      <w:r>
        <w:rPr>
          <w:rFonts w:hint="eastAsia"/>
          <w:b/>
          <w:bCs/>
          <w:sz w:val="24"/>
          <w:szCs w:val="28"/>
        </w:rPr>
        <w:t>曹潇戈同学感想（双榆树网点</w:t>
      </w:r>
      <w:r>
        <w:rPr>
          <w:b/>
          <w:bCs/>
          <w:sz w:val="24"/>
          <w:szCs w:val="28"/>
        </w:rPr>
        <w:t>2015.10.31</w:t>
      </w:r>
      <w:r>
        <w:rPr>
          <w:rFonts w:hint="eastAsia"/>
          <w:b/>
          <w:bCs/>
          <w:sz w:val="24"/>
          <w:szCs w:val="28"/>
        </w:rPr>
        <w:t>）</w:t>
      </w:r>
    </w:p>
    <w:p>
      <w:pPr>
        <w:ind w:firstLine="31680"/>
        <w:rPr>
          <w:sz w:val="24"/>
        </w:rPr>
      </w:pPr>
      <w:r>
        <w:rPr>
          <w:rFonts w:hint="eastAsia"/>
          <w:sz w:val="24"/>
        </w:rPr>
        <w:t>感动是什么？感动是心与心的碰撞，是情与情的交流，是眼中的一滴泪水，是心中的一股暖流。感动中国，因为这是一个美丽富饶的地方，感动北京，因为这有一群平凡善良的人们。</w:t>
      </w:r>
      <w:r>
        <w:rPr>
          <w:sz w:val="24"/>
        </w:rPr>
        <w:t xml:space="preserve"> 10</w:t>
      </w:r>
      <w:r>
        <w:rPr>
          <w:rFonts w:hint="eastAsia"/>
          <w:sz w:val="24"/>
        </w:rPr>
        <w:t>月</w:t>
      </w:r>
      <w:r>
        <w:rPr>
          <w:sz w:val="24"/>
        </w:rPr>
        <w:t>30</w:t>
      </w:r>
      <w:r>
        <w:rPr>
          <w:rFonts w:hint="eastAsia"/>
          <w:sz w:val="24"/>
        </w:rPr>
        <w:t>日的劝募活动，是中国扶贫基金会举办的爱心包裹劝募活动，当我们在幸福的生活中快乐时，那些深处大山的孩子们却十分痛苦，当我们在知识的殿堂里荡漾，那些孩子们却不得不在寒冷上度过，就这样学校抽了好多同学去劝募。</w:t>
      </w:r>
    </w:p>
    <w:p>
      <w:pPr>
        <w:ind w:firstLine="31680"/>
        <w:rPr>
          <w:sz w:val="24"/>
        </w:rPr>
      </w:pPr>
      <w:r>
        <w:rPr>
          <w:rFonts w:hint="eastAsia"/>
          <w:sz w:val="24"/>
        </w:rPr>
        <w:t>那天的天气很不好，是入冬以来最冷的一天，我在劝募前几天我就一直在想，我是否会被寒风击倒，是否会被冷雨困扰。可当天，我来到双榆树，看到的依然是一张张满带笑容的面庞，听到的依然是一句接一句诙谐幽默的调侃，仿佛冷空气到了他们面前也要黯然却步。在商场门口，在马路中央，我仿佛看见一道道散发着温暖的光，由每一个前来募捐的善良人们的手中，汇集在我们这些可爱的、坚韧的学生手上，和他们身上的光彩，聚集成一片光的海洋。这海洋将越过花丛，越过楼阁，越过山岭，流入到那些急需温暖的心灵。每当从一位募捐者手中接过钱时，我都会诚心诚意的送出一句：“谢谢您的爱心”，在这六个小时的时间里，这句话不知被我们说了多少次，每当看到人们的脸上因为这句称赞而溢出的或羞涩，或高兴的笑容，那就是对我们劝募最大的安慰。但是，我们也有碰壁的时候，平时我就很胆小，我看到一个阿姨，鼓起勇气，拿好带子快步走上前，跟她讲：“对不起，打扰了，我们是志愿者，希望您能为大山里的孩子们捐一点钱……”还没说完，她就马上带着自己的孩子走了，当时我的心灵受到了严重的打击，感到十分的失望，但是那些孩子们支撑着我，在那么冷的天里，一个一个的去问，脚酸了，我不能停步，口渴了，我不能喝水，为了那些深处大山的孩子们，我一定要坚持住，我自己的微笑去感染每一个人。</w:t>
      </w:r>
    </w:p>
    <w:p>
      <w:pPr>
        <w:ind w:firstLine="31680"/>
        <w:rPr>
          <w:sz w:val="24"/>
        </w:rPr>
      </w:pPr>
      <w:r>
        <w:rPr>
          <w:rFonts w:hint="eastAsia"/>
          <w:sz w:val="24"/>
        </w:rPr>
        <w:t>一传十，十传百，百传千，千传万，爱心就像个接力棒一样，由你我手中传递到千家万户中去。只要人人都献出一点爱，世界将变成美好的明天，就让这美好的明天首先从我们这些学生们出发，终有一天，祖国的大江南北都将融会成一个爱意融融的天堂。</w:t>
      </w:r>
    </w:p>
    <w:p>
      <w:pPr>
        <w:ind w:firstLine="31680"/>
        <w:jc w:val="left"/>
        <w:rPr>
          <w:b/>
          <w:bCs/>
          <w:sz w:val="24"/>
          <w:szCs w:val="28"/>
        </w:rPr>
      </w:pPr>
      <w:r>
        <w:rPr>
          <w:rFonts w:hint="eastAsia"/>
          <w:b/>
          <w:bCs/>
          <w:sz w:val="24"/>
          <w:szCs w:val="28"/>
        </w:rPr>
        <w:t>（</w:t>
      </w:r>
      <w:r>
        <w:rPr>
          <w:b/>
          <w:bCs/>
          <w:sz w:val="24"/>
          <w:szCs w:val="28"/>
        </w:rPr>
        <w:t>2</w:t>
      </w:r>
      <w:r>
        <w:rPr>
          <w:rFonts w:hint="eastAsia"/>
          <w:b/>
          <w:bCs/>
          <w:sz w:val="24"/>
          <w:szCs w:val="28"/>
        </w:rPr>
        <w:t>）财政学院</w:t>
      </w:r>
      <w:r>
        <w:rPr>
          <w:b/>
          <w:bCs/>
          <w:sz w:val="24"/>
          <w:szCs w:val="28"/>
        </w:rPr>
        <w:t xml:space="preserve"> </w:t>
      </w:r>
      <w:r>
        <w:rPr>
          <w:rFonts w:hint="eastAsia"/>
          <w:b/>
          <w:bCs/>
          <w:sz w:val="24"/>
          <w:szCs w:val="28"/>
        </w:rPr>
        <w:t>财政</w:t>
      </w:r>
      <w:r>
        <w:rPr>
          <w:b/>
          <w:bCs/>
          <w:sz w:val="24"/>
          <w:szCs w:val="28"/>
        </w:rPr>
        <w:t>15</w:t>
      </w:r>
      <w:r>
        <w:rPr>
          <w:rFonts w:hint="eastAsia"/>
          <w:b/>
          <w:bCs/>
          <w:sz w:val="24"/>
          <w:szCs w:val="28"/>
        </w:rPr>
        <w:t>班</w:t>
      </w:r>
      <w:r>
        <w:rPr>
          <w:b/>
          <w:bCs/>
          <w:sz w:val="24"/>
          <w:szCs w:val="28"/>
        </w:rPr>
        <w:t xml:space="preserve"> </w:t>
      </w:r>
      <w:r>
        <w:rPr>
          <w:rFonts w:hint="eastAsia"/>
          <w:b/>
          <w:bCs/>
          <w:sz w:val="24"/>
          <w:szCs w:val="28"/>
        </w:rPr>
        <w:t>刘淑瑶同学感想（交通大学网点</w:t>
      </w:r>
      <w:r>
        <w:rPr>
          <w:b/>
          <w:bCs/>
          <w:sz w:val="24"/>
          <w:szCs w:val="28"/>
        </w:rPr>
        <w:t>2015.11.14</w:t>
      </w:r>
      <w:r>
        <w:rPr>
          <w:rFonts w:hint="eastAsia"/>
          <w:b/>
          <w:bCs/>
          <w:sz w:val="24"/>
          <w:szCs w:val="28"/>
        </w:rPr>
        <w:t>）</w:t>
      </w:r>
    </w:p>
    <w:p>
      <w:pPr>
        <w:ind w:firstLine="31680"/>
        <w:rPr>
          <w:sz w:val="24"/>
        </w:rPr>
      </w:pPr>
      <w:r>
        <w:rPr>
          <w:rFonts w:hint="eastAsia"/>
          <w:sz w:val="24"/>
        </w:rPr>
        <w:t>今天</w:t>
      </w:r>
      <w:r>
        <w:rPr>
          <w:sz w:val="24"/>
        </w:rPr>
        <w:t>,</w:t>
      </w:r>
      <w:r>
        <w:rPr>
          <w:rFonts w:hint="eastAsia"/>
          <w:sz w:val="24"/>
        </w:rPr>
        <w:t>我荣幸的以一名志愿者的身份，参加了中国扶贫基金会发起的一项全民公益活动</w:t>
      </w:r>
      <w:r>
        <w:rPr>
          <w:sz w:val="24"/>
        </w:rPr>
        <w:t>—</w:t>
      </w:r>
      <w:r>
        <w:rPr>
          <w:rFonts w:hint="eastAsia"/>
          <w:sz w:val="24"/>
        </w:rPr>
        <w:t>爱心包裹项目。</w:t>
      </w:r>
      <w:r>
        <w:rPr>
          <w:sz w:val="24"/>
        </w:rPr>
        <w:t> </w:t>
      </w:r>
    </w:p>
    <w:p>
      <w:pPr>
        <w:ind w:firstLine="31680"/>
        <w:rPr>
          <w:sz w:val="24"/>
        </w:rPr>
      </w:pPr>
      <w:r>
        <w:rPr>
          <w:rFonts w:hint="eastAsia"/>
          <w:sz w:val="24"/>
        </w:rPr>
        <w:t>在募捐爱心包裹的过程中，碰到了不少困难，但与此相对应的是学到了许多解决问题的能力。</w:t>
      </w:r>
      <w:r>
        <w:rPr>
          <w:sz w:val="24"/>
        </w:rPr>
        <w:t> </w:t>
      </w:r>
    </w:p>
    <w:p>
      <w:pPr>
        <w:ind w:firstLine="31680"/>
        <w:rPr>
          <w:sz w:val="24"/>
        </w:rPr>
      </w:pPr>
      <w:r>
        <w:rPr>
          <w:rFonts w:hint="eastAsia"/>
          <w:sz w:val="24"/>
        </w:rPr>
        <w:t>活动开始我们三个人的小组选了邮局附近的小区门口作为我们劝募的主战场，本来我们是信心满满，觉得：爱心·同情心大家都会有，且在北京这个繁华大都市的市民也大都会有这个经济能力，所以我们一定能战果累累，不过事实并不像我们想象的那么顺利。一连迎上去劝几个市民，或对我们视而不见，或敷衍了事，或一口回绝……甚至有人反劝我们不要给那些“披着慈善外表的骗钱机构”卖力了，我想这其中的是有原因的，不过我不想在此多说。我想说的是，据我所知，我们参加的这个爱心包裹项目至少到现在为止是公开透明、真实可靠的。随着劝募次数的增加，我们开始的信心也慢慢的被消磨殆尽了。就在我们，积极性降下来时，碰到一位非常有爱心的女士，听说我们为贫困学生募集爱心包裹，很爽快的就办了手续捐了一个，终于募捐到咯！真心谢谢这位女士的爱心参与。</w:t>
      </w:r>
      <w:r>
        <w:rPr>
          <w:sz w:val="24"/>
        </w:rPr>
        <w:t> </w:t>
      </w:r>
    </w:p>
    <w:p>
      <w:pPr>
        <w:ind w:firstLine="31680"/>
        <w:rPr>
          <w:sz w:val="24"/>
        </w:rPr>
      </w:pPr>
      <w:r>
        <w:rPr>
          <w:rFonts w:hint="eastAsia"/>
          <w:sz w:val="24"/>
        </w:rPr>
        <w:t>有了一次成功后，我们又重拾信心，继续向路人募捐，不过刚才的成功似乎只是昙花一现，后又是处处碰壁，难道是因为这世界上的热心人少吗？不！我始终相信，人之初，性本善。这世界还是好心人多的。你看，在对面的小组不是已经成功了四个包裹了吗？其实经过大半天的劝捐，从路人的反应来看，大部分人也都是有爱心，有能力，只是对我们的活动不了解，不信任。所以，我们要加大劝捐力度。经过努力，最后又劝捐成功了一位，再次谢谢爱心人士！</w:t>
      </w:r>
      <w:r>
        <w:rPr>
          <w:sz w:val="24"/>
        </w:rPr>
        <w:t xml:space="preserve"> </w:t>
      </w:r>
    </w:p>
    <w:p>
      <w:pPr>
        <w:widowControl/>
        <w:spacing w:line="240" w:lineRule="auto"/>
        <w:ind w:firstLine="0" w:firstLineChars="0"/>
        <w:jc w:val="left"/>
        <w:rPr>
          <w:sz w:val="24"/>
        </w:rPr>
      </w:pPr>
      <w:r>
        <w:rPr>
          <w:sz w:val="24"/>
        </w:rPr>
        <w:br w:type="page"/>
      </w:r>
    </w:p>
    <w:p>
      <w:pPr>
        <w:pStyle w:val="6"/>
        <w:rPr>
          <w:rFonts w:ascii="宋体"/>
        </w:rPr>
      </w:pPr>
      <w:r>
        <w:rPr>
          <w:rFonts w:ascii="宋体" w:hAnsi="宋体"/>
        </w:rPr>
        <w:t xml:space="preserve">6. </w:t>
      </w:r>
      <w:r>
        <w:rPr>
          <w:rFonts w:hint="eastAsia" w:ascii="宋体" w:hAnsi="宋体"/>
        </w:rPr>
        <w:t>活动照片展示</w:t>
      </w:r>
    </w:p>
    <w:p>
      <w:pPr>
        <w:ind w:firstLine="0" w:firstLineChars="0"/>
        <w:jc w:val="center"/>
        <w:rPr>
          <w:b/>
          <w:sz w:val="24"/>
        </w:rPr>
      </w:pPr>
    </w:p>
    <w:p>
      <w:pPr>
        <w:ind w:firstLine="0" w:firstLineChars="0"/>
        <w:jc w:val="center"/>
        <w:rPr>
          <w:sz w:val="20"/>
        </w:rPr>
      </w:pPr>
      <w:r>
        <w:drawing>
          <wp:inline distT="0" distB="0" distL="114300" distR="114300">
            <wp:extent cx="3895725" cy="4514850"/>
            <wp:effectExtent l="0" t="0" r="9525" b="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31"/>
                    <a:stretch>
                      <a:fillRect/>
                    </a:stretch>
                  </pic:blipFill>
                  <pic:spPr>
                    <a:xfrm>
                      <a:off x="0" y="0"/>
                      <a:ext cx="3895725" cy="4514850"/>
                    </a:xfrm>
                    <a:prstGeom prst="rect">
                      <a:avLst/>
                    </a:prstGeom>
                    <a:noFill/>
                    <a:ln w="9525">
                      <a:noFill/>
                    </a:ln>
                  </pic:spPr>
                </pic:pic>
              </a:graphicData>
            </a:graphic>
          </wp:inline>
        </w:drawing>
      </w:r>
    </w:p>
    <w:p>
      <w:pPr>
        <w:ind w:firstLine="0" w:firstLineChars="0"/>
        <w:jc w:val="center"/>
        <w:rPr>
          <w:sz w:val="24"/>
        </w:rPr>
      </w:pPr>
      <w:r>
        <w:rPr>
          <w:rFonts w:hint="eastAsia"/>
          <w:b/>
          <w:sz w:val="24"/>
        </w:rPr>
        <w:t>紫竹院支局本部志愿者合照</w:t>
      </w:r>
    </w:p>
    <w:p>
      <w:pPr>
        <w:ind w:firstLine="0" w:firstLineChars="0"/>
        <w:jc w:val="center"/>
        <w:rPr>
          <w:b/>
          <w:sz w:val="24"/>
        </w:rPr>
      </w:pPr>
    </w:p>
    <w:p>
      <w:pPr>
        <w:ind w:firstLine="0" w:firstLineChars="0"/>
        <w:jc w:val="center"/>
      </w:pPr>
      <w:r>
        <w:drawing>
          <wp:inline distT="0" distB="0" distL="114300" distR="114300">
            <wp:extent cx="4143375" cy="3838575"/>
            <wp:effectExtent l="0" t="0" r="9525" b="9525"/>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32"/>
                    <a:stretch>
                      <a:fillRect/>
                    </a:stretch>
                  </pic:blipFill>
                  <pic:spPr>
                    <a:xfrm>
                      <a:off x="0" y="0"/>
                      <a:ext cx="4143375" cy="3838575"/>
                    </a:xfrm>
                    <a:prstGeom prst="rect">
                      <a:avLst/>
                    </a:prstGeom>
                    <a:noFill/>
                    <a:ln w="9525">
                      <a:noFill/>
                    </a:ln>
                  </pic:spPr>
                </pic:pic>
              </a:graphicData>
            </a:graphic>
          </wp:inline>
        </w:drawing>
      </w:r>
    </w:p>
    <w:p>
      <w:pPr>
        <w:ind w:firstLine="0" w:firstLineChars="0"/>
        <w:jc w:val="center"/>
        <w:rPr>
          <w:b/>
          <w:sz w:val="24"/>
        </w:rPr>
      </w:pPr>
      <w:r>
        <w:rPr>
          <w:rFonts w:hint="eastAsia"/>
          <w:b/>
          <w:sz w:val="24"/>
        </w:rPr>
        <w:t>魏公村志愿者合照</w:t>
      </w:r>
    </w:p>
    <w:p>
      <w:pPr>
        <w:ind w:firstLine="0" w:firstLineChars="0"/>
        <w:jc w:val="center"/>
        <w:rPr>
          <w:b/>
          <w:sz w:val="24"/>
        </w:rPr>
      </w:pPr>
      <w:r>
        <w:drawing>
          <wp:inline distT="0" distB="0" distL="114300" distR="114300">
            <wp:extent cx="4114800" cy="41148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3"/>
                    <a:stretch>
                      <a:fillRect/>
                    </a:stretch>
                  </pic:blipFill>
                  <pic:spPr>
                    <a:xfrm>
                      <a:off x="0" y="0"/>
                      <a:ext cx="4114800" cy="4114800"/>
                    </a:xfrm>
                    <a:prstGeom prst="rect">
                      <a:avLst/>
                    </a:prstGeom>
                    <a:noFill/>
                    <a:ln w="9525">
                      <a:noFill/>
                    </a:ln>
                  </pic:spPr>
                </pic:pic>
              </a:graphicData>
            </a:graphic>
          </wp:inline>
        </w:drawing>
      </w:r>
    </w:p>
    <w:p>
      <w:pPr>
        <w:ind w:firstLine="0" w:firstLineChars="0"/>
        <w:jc w:val="center"/>
        <w:rPr>
          <w:b/>
          <w:sz w:val="24"/>
        </w:rPr>
      </w:pPr>
      <w:r>
        <w:rPr>
          <w:rFonts w:hint="eastAsia"/>
          <w:b/>
          <w:sz w:val="24"/>
        </w:rPr>
        <w:t>双榆树志愿者合照</w:t>
      </w:r>
    </w:p>
    <w:p>
      <w:pPr>
        <w:pStyle w:val="6"/>
        <w:rPr>
          <w:rFonts w:ascii="宋体"/>
        </w:rPr>
      </w:pPr>
      <w:r>
        <w:rPr>
          <w:rFonts w:ascii="宋体" w:hAnsi="宋体"/>
        </w:rPr>
        <w:t xml:space="preserve">7. </w:t>
      </w:r>
      <w:r>
        <w:rPr>
          <w:rFonts w:hint="eastAsia" w:ascii="宋体" w:hAnsi="宋体"/>
        </w:rPr>
        <w:t>活动费用明细</w:t>
      </w:r>
    </w:p>
    <w:p>
      <w:pPr>
        <w:ind w:firstLine="31680"/>
        <w:rPr>
          <w:b/>
          <w:sz w:val="24"/>
        </w:rPr>
      </w:pPr>
      <w:r>
        <w:rPr>
          <w:rFonts w:hint="eastAsia"/>
          <w:b/>
          <w:sz w:val="24"/>
        </w:rPr>
        <w:t>（</w:t>
      </w:r>
      <w:r>
        <w:rPr>
          <w:b/>
          <w:sz w:val="24"/>
        </w:rPr>
        <w:t>1</w:t>
      </w:r>
      <w:r>
        <w:rPr>
          <w:rFonts w:hint="eastAsia"/>
          <w:b/>
          <w:sz w:val="24"/>
        </w:rPr>
        <w:t>）春季学期</w:t>
      </w:r>
    </w:p>
    <w:p>
      <w:pPr>
        <w:wordWrap w:val="0"/>
        <w:ind w:firstLine="0" w:firstLineChars="0"/>
        <w:jc w:val="right"/>
      </w:pPr>
      <w:r>
        <w:rPr>
          <w:rFonts w:hint="eastAsia"/>
        </w:rPr>
        <w:t>单位：元</w:t>
      </w:r>
      <w:r>
        <w:t xml:space="preserve">   </w:t>
      </w:r>
    </w:p>
    <w:tbl>
      <w:tblPr>
        <w:tblStyle w:val="26"/>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796"/>
        <w:gridCol w:w="1701"/>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73" w:type="dxa"/>
            <w:vAlign w:val="center"/>
          </w:tcPr>
          <w:p>
            <w:pPr>
              <w:ind w:firstLine="0" w:firstLineChars="0"/>
              <w:jc w:val="center"/>
              <w:rPr>
                <w:sz w:val="24"/>
              </w:rPr>
            </w:pPr>
            <w:r>
              <w:rPr>
                <w:rFonts w:hint="eastAsia"/>
                <w:sz w:val="24"/>
              </w:rPr>
              <w:t>项目</w:t>
            </w:r>
          </w:p>
        </w:tc>
        <w:tc>
          <w:tcPr>
            <w:tcW w:w="1796" w:type="dxa"/>
            <w:vAlign w:val="center"/>
          </w:tcPr>
          <w:p>
            <w:pPr>
              <w:ind w:firstLine="0" w:firstLineChars="0"/>
              <w:jc w:val="center"/>
              <w:rPr>
                <w:sz w:val="24"/>
              </w:rPr>
            </w:pPr>
            <w:r>
              <w:rPr>
                <w:rFonts w:hint="eastAsia"/>
                <w:sz w:val="24"/>
              </w:rPr>
              <w:t>数量</w:t>
            </w:r>
          </w:p>
        </w:tc>
        <w:tc>
          <w:tcPr>
            <w:tcW w:w="1701" w:type="dxa"/>
            <w:vAlign w:val="center"/>
          </w:tcPr>
          <w:p>
            <w:pPr>
              <w:ind w:firstLine="0" w:firstLineChars="0"/>
              <w:jc w:val="center"/>
              <w:rPr>
                <w:sz w:val="24"/>
              </w:rPr>
            </w:pPr>
            <w:r>
              <w:rPr>
                <w:rFonts w:hint="eastAsia"/>
                <w:sz w:val="24"/>
              </w:rPr>
              <w:t>单价</w:t>
            </w:r>
          </w:p>
        </w:tc>
        <w:tc>
          <w:tcPr>
            <w:tcW w:w="1701" w:type="dxa"/>
            <w:vAlign w:val="center"/>
          </w:tcPr>
          <w:p>
            <w:pPr>
              <w:ind w:firstLine="0" w:firstLineChars="0"/>
              <w:jc w:val="center"/>
              <w:rPr>
                <w:sz w:val="24"/>
              </w:rPr>
            </w:pPr>
            <w:r>
              <w:rPr>
                <w:rFonts w:hint="eastAsia"/>
                <w:sz w:val="24"/>
              </w:rPr>
              <w:t>合计</w:t>
            </w:r>
          </w:p>
        </w:tc>
        <w:tc>
          <w:tcPr>
            <w:tcW w:w="1701" w:type="dxa"/>
            <w:vAlign w:val="center"/>
          </w:tcPr>
          <w:p>
            <w:pPr>
              <w:ind w:firstLine="0" w:firstLineChars="0"/>
              <w:jc w:val="center"/>
              <w:rPr>
                <w:sz w:val="24"/>
              </w:rPr>
            </w:pPr>
            <w:r>
              <w:rPr>
                <w:rFonts w:hint="eastAsia"/>
                <w:sz w:val="24"/>
              </w:rPr>
              <w:t>是否报销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trPr>
        <w:tc>
          <w:tcPr>
            <w:tcW w:w="1573" w:type="dxa"/>
            <w:vAlign w:val="center"/>
          </w:tcPr>
          <w:p>
            <w:pPr>
              <w:ind w:firstLine="0" w:firstLineChars="0"/>
              <w:jc w:val="center"/>
              <w:rPr>
                <w:sz w:val="24"/>
              </w:rPr>
            </w:pPr>
            <w:r>
              <w:rPr>
                <w:rFonts w:hint="eastAsia"/>
                <w:sz w:val="24"/>
              </w:rPr>
              <w:t>志愿者报名表</w:t>
            </w:r>
          </w:p>
        </w:tc>
        <w:tc>
          <w:tcPr>
            <w:tcW w:w="1796" w:type="dxa"/>
            <w:vAlign w:val="center"/>
          </w:tcPr>
          <w:p>
            <w:pPr>
              <w:ind w:firstLine="0" w:firstLineChars="0"/>
              <w:jc w:val="center"/>
              <w:rPr>
                <w:sz w:val="24"/>
              </w:rPr>
            </w:pPr>
            <w:r>
              <w:rPr>
                <w:sz w:val="24"/>
              </w:rPr>
              <w:t>350</w:t>
            </w:r>
          </w:p>
        </w:tc>
        <w:tc>
          <w:tcPr>
            <w:tcW w:w="1701" w:type="dxa"/>
            <w:vAlign w:val="center"/>
          </w:tcPr>
          <w:p>
            <w:pPr>
              <w:ind w:firstLine="0" w:firstLineChars="0"/>
              <w:jc w:val="center"/>
              <w:rPr>
                <w:sz w:val="24"/>
              </w:rPr>
            </w:pPr>
            <w:r>
              <w:rPr>
                <w:sz w:val="24"/>
              </w:rPr>
              <w:t>0.1</w:t>
            </w:r>
          </w:p>
        </w:tc>
        <w:tc>
          <w:tcPr>
            <w:tcW w:w="1701" w:type="dxa"/>
            <w:vAlign w:val="center"/>
          </w:tcPr>
          <w:p>
            <w:pPr>
              <w:ind w:firstLine="0" w:firstLineChars="0"/>
              <w:jc w:val="center"/>
              <w:rPr>
                <w:sz w:val="24"/>
              </w:rPr>
            </w:pPr>
            <w:r>
              <w:rPr>
                <w:sz w:val="24"/>
              </w:rPr>
              <w:t>35</w:t>
            </w:r>
          </w:p>
        </w:tc>
        <w:tc>
          <w:tcPr>
            <w:tcW w:w="1701" w:type="dxa"/>
            <w:vAlign w:val="center"/>
          </w:tcPr>
          <w:p>
            <w:pPr>
              <w:ind w:firstLine="0" w:firstLineChars="0"/>
              <w:jc w:val="center"/>
              <w:rPr>
                <w:sz w:val="24"/>
              </w:rPr>
            </w:pPr>
            <w:r>
              <w:rPr>
                <w:rFonts w:hint="eastAsia"/>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573" w:type="dxa"/>
            <w:vAlign w:val="center"/>
          </w:tcPr>
          <w:p>
            <w:pPr>
              <w:ind w:firstLine="0" w:firstLineChars="0"/>
              <w:jc w:val="center"/>
              <w:rPr>
                <w:sz w:val="24"/>
              </w:rPr>
            </w:pPr>
            <w:r>
              <w:rPr>
                <w:rFonts w:hint="eastAsia"/>
                <w:sz w:val="24"/>
              </w:rPr>
              <w:t>面试通过者</w:t>
            </w:r>
          </w:p>
          <w:p>
            <w:pPr>
              <w:ind w:firstLine="0" w:firstLineChars="0"/>
              <w:jc w:val="center"/>
              <w:rPr>
                <w:sz w:val="24"/>
              </w:rPr>
            </w:pPr>
            <w:r>
              <w:rPr>
                <w:rFonts w:hint="eastAsia"/>
                <w:sz w:val="24"/>
              </w:rPr>
              <w:t>短信告知</w:t>
            </w:r>
          </w:p>
        </w:tc>
        <w:tc>
          <w:tcPr>
            <w:tcW w:w="1796" w:type="dxa"/>
            <w:vAlign w:val="center"/>
          </w:tcPr>
          <w:p>
            <w:pPr>
              <w:ind w:firstLine="0" w:firstLineChars="0"/>
              <w:jc w:val="center"/>
              <w:rPr>
                <w:sz w:val="24"/>
              </w:rPr>
            </w:pPr>
            <w:r>
              <w:rPr>
                <w:sz w:val="24"/>
              </w:rPr>
              <w:t>250</w:t>
            </w:r>
          </w:p>
        </w:tc>
        <w:tc>
          <w:tcPr>
            <w:tcW w:w="1701" w:type="dxa"/>
            <w:vAlign w:val="center"/>
          </w:tcPr>
          <w:p>
            <w:pPr>
              <w:ind w:firstLine="0" w:firstLineChars="0"/>
              <w:jc w:val="center"/>
              <w:rPr>
                <w:sz w:val="24"/>
              </w:rPr>
            </w:pPr>
            <w:r>
              <w:rPr>
                <w:sz w:val="24"/>
              </w:rPr>
              <w:t>0.1</w:t>
            </w:r>
          </w:p>
        </w:tc>
        <w:tc>
          <w:tcPr>
            <w:tcW w:w="1701" w:type="dxa"/>
            <w:vAlign w:val="center"/>
          </w:tcPr>
          <w:p>
            <w:pPr>
              <w:ind w:firstLine="0" w:firstLineChars="0"/>
              <w:jc w:val="center"/>
              <w:rPr>
                <w:sz w:val="24"/>
              </w:rPr>
            </w:pPr>
            <w:r>
              <w:rPr>
                <w:sz w:val="24"/>
              </w:rPr>
              <w:t>25</w:t>
            </w:r>
          </w:p>
        </w:tc>
        <w:tc>
          <w:tcPr>
            <w:tcW w:w="1701" w:type="dxa"/>
            <w:vAlign w:val="center"/>
          </w:tcPr>
          <w:p>
            <w:pPr>
              <w:ind w:firstLine="0" w:firstLineChars="0"/>
              <w:jc w:val="center"/>
              <w:rPr>
                <w:sz w:val="24"/>
              </w:rPr>
            </w:pPr>
            <w:r>
              <w:rPr>
                <w:rFonts w:hint="eastAsia"/>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73" w:type="dxa"/>
            <w:vAlign w:val="center"/>
          </w:tcPr>
          <w:p>
            <w:pPr>
              <w:ind w:firstLine="0" w:firstLineChars="0"/>
              <w:jc w:val="center"/>
              <w:rPr>
                <w:sz w:val="24"/>
              </w:rPr>
            </w:pPr>
            <w:r>
              <w:rPr>
                <w:rFonts w:hint="eastAsia"/>
                <w:sz w:val="24"/>
              </w:rPr>
              <w:t>海报</w:t>
            </w:r>
          </w:p>
        </w:tc>
        <w:tc>
          <w:tcPr>
            <w:tcW w:w="1796" w:type="dxa"/>
            <w:vAlign w:val="center"/>
          </w:tcPr>
          <w:p>
            <w:pPr>
              <w:ind w:firstLine="0" w:firstLineChars="0"/>
              <w:jc w:val="center"/>
              <w:rPr>
                <w:sz w:val="24"/>
              </w:rPr>
            </w:pPr>
            <w:r>
              <w:rPr>
                <w:sz w:val="24"/>
              </w:rPr>
              <w:t>1</w:t>
            </w:r>
          </w:p>
        </w:tc>
        <w:tc>
          <w:tcPr>
            <w:tcW w:w="1701" w:type="dxa"/>
            <w:vAlign w:val="center"/>
          </w:tcPr>
          <w:p>
            <w:pPr>
              <w:ind w:firstLine="0" w:firstLineChars="0"/>
              <w:jc w:val="center"/>
              <w:rPr>
                <w:sz w:val="24"/>
              </w:rPr>
            </w:pPr>
            <w:r>
              <w:rPr>
                <w:sz w:val="24"/>
              </w:rPr>
              <w:t>50</w:t>
            </w:r>
          </w:p>
        </w:tc>
        <w:tc>
          <w:tcPr>
            <w:tcW w:w="1701" w:type="dxa"/>
            <w:vAlign w:val="center"/>
          </w:tcPr>
          <w:p>
            <w:pPr>
              <w:ind w:firstLine="0" w:firstLineChars="0"/>
              <w:jc w:val="center"/>
              <w:rPr>
                <w:sz w:val="24"/>
              </w:rPr>
            </w:pPr>
            <w:r>
              <w:rPr>
                <w:sz w:val="24"/>
              </w:rPr>
              <w:t>50</w:t>
            </w:r>
          </w:p>
        </w:tc>
        <w:tc>
          <w:tcPr>
            <w:tcW w:w="1701" w:type="dxa"/>
            <w:vAlign w:val="center"/>
          </w:tcPr>
          <w:p>
            <w:pPr>
              <w:ind w:firstLine="0" w:firstLineChars="0"/>
              <w:jc w:val="center"/>
              <w:rPr>
                <w:sz w:val="24"/>
              </w:rPr>
            </w:pPr>
            <w:r>
              <w:rPr>
                <w:rFonts w:hint="eastAsia"/>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73" w:type="dxa"/>
            <w:vAlign w:val="center"/>
          </w:tcPr>
          <w:p>
            <w:pPr>
              <w:ind w:firstLine="0" w:firstLineChars="0"/>
              <w:jc w:val="center"/>
              <w:rPr>
                <w:sz w:val="24"/>
              </w:rPr>
            </w:pPr>
            <w:r>
              <w:rPr>
                <w:rFonts w:hint="eastAsia"/>
                <w:sz w:val="24"/>
              </w:rPr>
              <w:t>易拉宝</w:t>
            </w:r>
          </w:p>
        </w:tc>
        <w:tc>
          <w:tcPr>
            <w:tcW w:w="1796" w:type="dxa"/>
            <w:vAlign w:val="center"/>
          </w:tcPr>
          <w:p>
            <w:pPr>
              <w:ind w:firstLine="0" w:firstLineChars="0"/>
              <w:jc w:val="center"/>
              <w:rPr>
                <w:sz w:val="24"/>
              </w:rPr>
            </w:pPr>
            <w:r>
              <w:rPr>
                <w:sz w:val="24"/>
              </w:rPr>
              <w:t>1</w:t>
            </w:r>
          </w:p>
        </w:tc>
        <w:tc>
          <w:tcPr>
            <w:tcW w:w="1701" w:type="dxa"/>
            <w:vAlign w:val="center"/>
          </w:tcPr>
          <w:p>
            <w:pPr>
              <w:ind w:firstLine="0" w:firstLineChars="0"/>
              <w:jc w:val="center"/>
              <w:rPr>
                <w:sz w:val="24"/>
              </w:rPr>
            </w:pPr>
            <w:r>
              <w:rPr>
                <w:sz w:val="24"/>
              </w:rPr>
              <w:t>60</w:t>
            </w:r>
          </w:p>
        </w:tc>
        <w:tc>
          <w:tcPr>
            <w:tcW w:w="1701" w:type="dxa"/>
            <w:vAlign w:val="center"/>
          </w:tcPr>
          <w:p>
            <w:pPr>
              <w:ind w:firstLine="0" w:firstLineChars="0"/>
              <w:jc w:val="center"/>
              <w:rPr>
                <w:sz w:val="24"/>
              </w:rPr>
            </w:pPr>
            <w:r>
              <w:rPr>
                <w:sz w:val="24"/>
              </w:rPr>
              <w:t>60</w:t>
            </w:r>
          </w:p>
        </w:tc>
        <w:tc>
          <w:tcPr>
            <w:tcW w:w="1701" w:type="dxa"/>
            <w:vAlign w:val="center"/>
          </w:tcPr>
          <w:p>
            <w:pPr>
              <w:ind w:firstLine="0" w:firstLineChars="0"/>
              <w:jc w:val="center"/>
              <w:rPr>
                <w:sz w:val="24"/>
              </w:rPr>
            </w:pPr>
            <w:r>
              <w:rPr>
                <w:rFonts w:hint="eastAsia"/>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73" w:type="dxa"/>
            <w:vAlign w:val="center"/>
          </w:tcPr>
          <w:p>
            <w:pPr>
              <w:ind w:firstLine="0" w:firstLineChars="0"/>
              <w:jc w:val="center"/>
              <w:rPr>
                <w:sz w:val="24"/>
              </w:rPr>
            </w:pPr>
            <w:r>
              <w:rPr>
                <w:rFonts w:hint="eastAsia"/>
                <w:sz w:val="24"/>
              </w:rPr>
              <w:t>小计</w:t>
            </w:r>
          </w:p>
        </w:tc>
        <w:tc>
          <w:tcPr>
            <w:tcW w:w="1796" w:type="dxa"/>
            <w:vAlign w:val="center"/>
          </w:tcPr>
          <w:p>
            <w:pPr>
              <w:ind w:firstLine="0" w:firstLineChars="0"/>
              <w:jc w:val="center"/>
              <w:rPr>
                <w:sz w:val="24"/>
              </w:rPr>
            </w:pPr>
          </w:p>
        </w:tc>
        <w:tc>
          <w:tcPr>
            <w:tcW w:w="1701" w:type="dxa"/>
            <w:vAlign w:val="center"/>
          </w:tcPr>
          <w:p>
            <w:pPr>
              <w:ind w:firstLine="0" w:firstLineChars="0"/>
              <w:jc w:val="center"/>
              <w:rPr>
                <w:sz w:val="24"/>
              </w:rPr>
            </w:pPr>
          </w:p>
        </w:tc>
        <w:tc>
          <w:tcPr>
            <w:tcW w:w="1701" w:type="dxa"/>
            <w:vAlign w:val="center"/>
          </w:tcPr>
          <w:p>
            <w:pPr>
              <w:ind w:firstLine="0" w:firstLineChars="0"/>
              <w:jc w:val="center"/>
              <w:rPr>
                <w:sz w:val="24"/>
              </w:rPr>
            </w:pPr>
            <w:r>
              <w:rPr>
                <w:sz w:val="24"/>
              </w:rPr>
              <w:t>180</w:t>
            </w:r>
          </w:p>
        </w:tc>
        <w:tc>
          <w:tcPr>
            <w:tcW w:w="1701" w:type="dxa"/>
            <w:vAlign w:val="center"/>
          </w:tcPr>
          <w:p>
            <w:pPr>
              <w:ind w:firstLine="0" w:firstLineChars="0"/>
              <w:jc w:val="center"/>
              <w:rPr>
                <w:sz w:val="24"/>
              </w:rPr>
            </w:pPr>
          </w:p>
        </w:tc>
      </w:tr>
    </w:tbl>
    <w:p>
      <w:pPr>
        <w:spacing w:before="100" w:beforeAutospacing="1"/>
        <w:ind w:firstLine="31680"/>
        <w:rPr>
          <w:b/>
          <w:sz w:val="24"/>
        </w:rPr>
      </w:pPr>
      <w:r>
        <w:rPr>
          <w:rFonts w:hint="eastAsia"/>
          <w:b/>
          <w:sz w:val="24"/>
        </w:rPr>
        <w:t>（</w:t>
      </w:r>
      <w:r>
        <w:rPr>
          <w:b/>
          <w:sz w:val="24"/>
        </w:rPr>
        <w:t>2</w:t>
      </w:r>
      <w:r>
        <w:rPr>
          <w:rFonts w:hint="eastAsia"/>
          <w:b/>
          <w:sz w:val="24"/>
        </w:rPr>
        <w:t>）秋季学期</w:t>
      </w:r>
    </w:p>
    <w:p>
      <w:pPr>
        <w:wordWrap w:val="0"/>
        <w:ind w:firstLine="0" w:firstLineChars="0"/>
        <w:jc w:val="right"/>
      </w:pPr>
      <w:bookmarkStart w:id="119" w:name="_Toc438651359"/>
      <w:r>
        <w:rPr>
          <w:rFonts w:hint="eastAsia"/>
        </w:rPr>
        <w:t>单位：元</w:t>
      </w:r>
      <w:r>
        <w:t xml:space="preserve">   </w:t>
      </w:r>
    </w:p>
    <w:tbl>
      <w:tblPr>
        <w:tblStyle w:val="26"/>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796"/>
        <w:gridCol w:w="1701"/>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73" w:type="dxa"/>
            <w:vAlign w:val="center"/>
          </w:tcPr>
          <w:p>
            <w:pPr>
              <w:spacing w:line="240" w:lineRule="auto"/>
              <w:ind w:firstLine="0" w:firstLineChars="0"/>
              <w:jc w:val="center"/>
              <w:rPr>
                <w:sz w:val="24"/>
              </w:rPr>
            </w:pPr>
            <w:r>
              <w:rPr>
                <w:rFonts w:hint="eastAsia"/>
                <w:sz w:val="24"/>
              </w:rPr>
              <w:t>项目</w:t>
            </w:r>
          </w:p>
        </w:tc>
        <w:tc>
          <w:tcPr>
            <w:tcW w:w="1796" w:type="dxa"/>
            <w:vAlign w:val="center"/>
          </w:tcPr>
          <w:p>
            <w:pPr>
              <w:ind w:firstLine="0" w:firstLineChars="0"/>
              <w:jc w:val="center"/>
              <w:rPr>
                <w:sz w:val="24"/>
              </w:rPr>
            </w:pPr>
            <w:r>
              <w:rPr>
                <w:rFonts w:hint="eastAsia"/>
                <w:sz w:val="24"/>
              </w:rPr>
              <w:t>数量</w:t>
            </w:r>
          </w:p>
        </w:tc>
        <w:tc>
          <w:tcPr>
            <w:tcW w:w="1701" w:type="dxa"/>
            <w:vAlign w:val="center"/>
          </w:tcPr>
          <w:p>
            <w:pPr>
              <w:ind w:firstLine="0" w:firstLineChars="0"/>
              <w:jc w:val="center"/>
              <w:rPr>
                <w:sz w:val="24"/>
              </w:rPr>
            </w:pPr>
            <w:r>
              <w:rPr>
                <w:rFonts w:hint="eastAsia"/>
                <w:sz w:val="24"/>
              </w:rPr>
              <w:t>单价</w:t>
            </w:r>
          </w:p>
        </w:tc>
        <w:tc>
          <w:tcPr>
            <w:tcW w:w="1701" w:type="dxa"/>
            <w:vAlign w:val="center"/>
          </w:tcPr>
          <w:p>
            <w:pPr>
              <w:ind w:firstLine="0" w:firstLineChars="0"/>
              <w:jc w:val="center"/>
              <w:rPr>
                <w:sz w:val="24"/>
              </w:rPr>
            </w:pPr>
            <w:r>
              <w:rPr>
                <w:rFonts w:hint="eastAsia"/>
                <w:sz w:val="24"/>
              </w:rPr>
              <w:t>合计</w:t>
            </w:r>
          </w:p>
        </w:tc>
        <w:tc>
          <w:tcPr>
            <w:tcW w:w="1701" w:type="dxa"/>
            <w:vAlign w:val="center"/>
          </w:tcPr>
          <w:p>
            <w:pPr>
              <w:ind w:firstLine="0" w:firstLineChars="0"/>
              <w:jc w:val="center"/>
              <w:rPr>
                <w:sz w:val="24"/>
              </w:rPr>
            </w:pPr>
            <w:r>
              <w:rPr>
                <w:rFonts w:hint="eastAsia"/>
                <w:sz w:val="24"/>
              </w:rPr>
              <w:t>是否报销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trPr>
        <w:tc>
          <w:tcPr>
            <w:tcW w:w="1573" w:type="dxa"/>
            <w:vAlign w:val="center"/>
          </w:tcPr>
          <w:p>
            <w:pPr>
              <w:spacing w:line="240" w:lineRule="auto"/>
              <w:ind w:firstLine="0" w:firstLineChars="0"/>
              <w:jc w:val="center"/>
              <w:rPr>
                <w:sz w:val="24"/>
              </w:rPr>
            </w:pPr>
            <w:r>
              <w:rPr>
                <w:rFonts w:hint="eastAsia"/>
                <w:sz w:val="24"/>
              </w:rPr>
              <w:t>海报</w:t>
            </w:r>
          </w:p>
        </w:tc>
        <w:tc>
          <w:tcPr>
            <w:tcW w:w="1796" w:type="dxa"/>
            <w:vAlign w:val="center"/>
          </w:tcPr>
          <w:p>
            <w:pPr>
              <w:ind w:firstLine="0" w:firstLineChars="0"/>
              <w:jc w:val="center"/>
              <w:rPr>
                <w:sz w:val="24"/>
              </w:rPr>
            </w:pPr>
            <w:r>
              <w:rPr>
                <w:sz w:val="24"/>
              </w:rPr>
              <w:t>1</w:t>
            </w:r>
          </w:p>
        </w:tc>
        <w:tc>
          <w:tcPr>
            <w:tcW w:w="1701" w:type="dxa"/>
            <w:vAlign w:val="center"/>
          </w:tcPr>
          <w:p>
            <w:pPr>
              <w:ind w:firstLine="0" w:firstLineChars="0"/>
              <w:jc w:val="center"/>
              <w:rPr>
                <w:sz w:val="24"/>
              </w:rPr>
            </w:pPr>
            <w:r>
              <w:rPr>
                <w:sz w:val="24"/>
              </w:rPr>
              <w:t>60</w:t>
            </w:r>
          </w:p>
        </w:tc>
        <w:tc>
          <w:tcPr>
            <w:tcW w:w="1701" w:type="dxa"/>
            <w:vAlign w:val="center"/>
          </w:tcPr>
          <w:p>
            <w:pPr>
              <w:ind w:firstLine="0" w:firstLineChars="0"/>
              <w:jc w:val="center"/>
              <w:rPr>
                <w:sz w:val="24"/>
              </w:rPr>
            </w:pPr>
            <w:r>
              <w:rPr>
                <w:sz w:val="24"/>
              </w:rPr>
              <w:t>60</w:t>
            </w:r>
          </w:p>
        </w:tc>
        <w:tc>
          <w:tcPr>
            <w:tcW w:w="1701" w:type="dxa"/>
            <w:vAlign w:val="center"/>
          </w:tcPr>
          <w:p>
            <w:pPr>
              <w:ind w:firstLine="0" w:firstLineChars="0"/>
              <w:jc w:val="center"/>
              <w:rPr>
                <w:sz w:val="24"/>
              </w:rPr>
            </w:pPr>
            <w:r>
              <w:rPr>
                <w:rFonts w:hint="eastAsia"/>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trPr>
        <w:tc>
          <w:tcPr>
            <w:tcW w:w="1573" w:type="dxa"/>
            <w:vAlign w:val="center"/>
          </w:tcPr>
          <w:p>
            <w:pPr>
              <w:spacing w:line="240" w:lineRule="auto"/>
              <w:ind w:firstLine="0" w:firstLineChars="0"/>
              <w:jc w:val="center"/>
              <w:rPr>
                <w:sz w:val="24"/>
              </w:rPr>
            </w:pPr>
            <w:r>
              <w:rPr>
                <w:rFonts w:hint="eastAsia"/>
                <w:sz w:val="24"/>
              </w:rPr>
              <w:t>易拉宝</w:t>
            </w:r>
          </w:p>
        </w:tc>
        <w:tc>
          <w:tcPr>
            <w:tcW w:w="1796" w:type="dxa"/>
            <w:vAlign w:val="center"/>
          </w:tcPr>
          <w:p>
            <w:pPr>
              <w:ind w:firstLine="0" w:firstLineChars="0"/>
              <w:jc w:val="center"/>
              <w:rPr>
                <w:sz w:val="24"/>
              </w:rPr>
            </w:pPr>
            <w:r>
              <w:rPr>
                <w:sz w:val="24"/>
              </w:rPr>
              <w:t>1</w:t>
            </w:r>
          </w:p>
        </w:tc>
        <w:tc>
          <w:tcPr>
            <w:tcW w:w="1701" w:type="dxa"/>
            <w:vAlign w:val="center"/>
          </w:tcPr>
          <w:p>
            <w:pPr>
              <w:ind w:firstLine="0" w:firstLineChars="0"/>
              <w:jc w:val="center"/>
              <w:rPr>
                <w:sz w:val="24"/>
              </w:rPr>
            </w:pPr>
            <w:r>
              <w:rPr>
                <w:sz w:val="24"/>
              </w:rPr>
              <w:t>70</w:t>
            </w:r>
          </w:p>
        </w:tc>
        <w:tc>
          <w:tcPr>
            <w:tcW w:w="1701" w:type="dxa"/>
            <w:vAlign w:val="center"/>
          </w:tcPr>
          <w:p>
            <w:pPr>
              <w:ind w:firstLine="0" w:firstLineChars="0"/>
              <w:jc w:val="center"/>
              <w:rPr>
                <w:sz w:val="24"/>
              </w:rPr>
            </w:pPr>
            <w:r>
              <w:rPr>
                <w:sz w:val="24"/>
              </w:rPr>
              <w:t>70</w:t>
            </w:r>
          </w:p>
        </w:tc>
        <w:tc>
          <w:tcPr>
            <w:tcW w:w="1701" w:type="dxa"/>
            <w:vAlign w:val="center"/>
          </w:tcPr>
          <w:p>
            <w:pPr>
              <w:ind w:firstLine="0" w:firstLineChars="0"/>
              <w:jc w:val="center"/>
              <w:rPr>
                <w:sz w:val="24"/>
              </w:rPr>
            </w:pPr>
            <w:r>
              <w:rPr>
                <w:rFonts w:hint="eastAsia"/>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trPr>
        <w:tc>
          <w:tcPr>
            <w:tcW w:w="1573" w:type="dxa"/>
            <w:vAlign w:val="center"/>
          </w:tcPr>
          <w:p>
            <w:pPr>
              <w:spacing w:line="240" w:lineRule="auto"/>
              <w:ind w:firstLine="0" w:firstLineChars="0"/>
              <w:jc w:val="center"/>
              <w:rPr>
                <w:sz w:val="24"/>
              </w:rPr>
            </w:pPr>
            <w:r>
              <w:rPr>
                <w:rFonts w:hint="eastAsia"/>
                <w:sz w:val="24"/>
              </w:rPr>
              <w:t>志愿者报名表</w:t>
            </w:r>
          </w:p>
        </w:tc>
        <w:tc>
          <w:tcPr>
            <w:tcW w:w="1796" w:type="dxa"/>
            <w:vAlign w:val="center"/>
          </w:tcPr>
          <w:p>
            <w:pPr>
              <w:ind w:firstLine="0" w:firstLineChars="0"/>
              <w:jc w:val="center"/>
              <w:rPr>
                <w:sz w:val="24"/>
              </w:rPr>
            </w:pPr>
            <w:r>
              <w:rPr>
                <w:sz w:val="24"/>
              </w:rPr>
              <w:t>320</w:t>
            </w:r>
          </w:p>
        </w:tc>
        <w:tc>
          <w:tcPr>
            <w:tcW w:w="1701" w:type="dxa"/>
            <w:vAlign w:val="center"/>
          </w:tcPr>
          <w:p>
            <w:pPr>
              <w:ind w:firstLine="0" w:firstLineChars="0"/>
              <w:jc w:val="center"/>
              <w:rPr>
                <w:sz w:val="24"/>
              </w:rPr>
            </w:pPr>
            <w:r>
              <w:rPr>
                <w:sz w:val="24"/>
              </w:rPr>
              <w:t>0.1</w:t>
            </w:r>
          </w:p>
        </w:tc>
        <w:tc>
          <w:tcPr>
            <w:tcW w:w="1701" w:type="dxa"/>
            <w:vAlign w:val="center"/>
          </w:tcPr>
          <w:p>
            <w:pPr>
              <w:ind w:firstLine="0" w:firstLineChars="0"/>
              <w:jc w:val="center"/>
              <w:rPr>
                <w:sz w:val="24"/>
              </w:rPr>
            </w:pPr>
            <w:r>
              <w:rPr>
                <w:sz w:val="24"/>
              </w:rPr>
              <w:t>32</w:t>
            </w:r>
          </w:p>
        </w:tc>
        <w:tc>
          <w:tcPr>
            <w:tcW w:w="1701" w:type="dxa"/>
            <w:vAlign w:val="center"/>
          </w:tcPr>
          <w:p>
            <w:pPr>
              <w:ind w:firstLine="0" w:firstLineChars="0"/>
              <w:jc w:val="center"/>
              <w:rPr>
                <w:sz w:val="24"/>
              </w:rPr>
            </w:pPr>
            <w:r>
              <w:rPr>
                <w:rFonts w:hint="eastAsia"/>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573" w:type="dxa"/>
            <w:vAlign w:val="center"/>
          </w:tcPr>
          <w:p>
            <w:pPr>
              <w:spacing w:line="240" w:lineRule="auto"/>
              <w:ind w:firstLine="0" w:firstLineChars="0"/>
              <w:jc w:val="center"/>
              <w:rPr>
                <w:sz w:val="24"/>
              </w:rPr>
            </w:pPr>
            <w:r>
              <w:rPr>
                <w:rFonts w:hint="eastAsia"/>
                <w:sz w:val="24"/>
              </w:rPr>
              <w:t>面试通过者</w:t>
            </w:r>
          </w:p>
          <w:p>
            <w:pPr>
              <w:spacing w:line="240" w:lineRule="auto"/>
              <w:ind w:firstLine="0" w:firstLineChars="0"/>
              <w:jc w:val="center"/>
              <w:rPr>
                <w:sz w:val="24"/>
              </w:rPr>
            </w:pPr>
            <w:r>
              <w:rPr>
                <w:rFonts w:hint="eastAsia"/>
                <w:sz w:val="24"/>
              </w:rPr>
              <w:t>短信告知</w:t>
            </w:r>
          </w:p>
        </w:tc>
        <w:tc>
          <w:tcPr>
            <w:tcW w:w="1796" w:type="dxa"/>
            <w:vAlign w:val="center"/>
          </w:tcPr>
          <w:p>
            <w:pPr>
              <w:ind w:firstLine="0" w:firstLineChars="0"/>
              <w:jc w:val="center"/>
              <w:rPr>
                <w:sz w:val="24"/>
              </w:rPr>
            </w:pPr>
            <w:r>
              <w:rPr>
                <w:sz w:val="24"/>
              </w:rPr>
              <w:t>200</w:t>
            </w:r>
          </w:p>
        </w:tc>
        <w:tc>
          <w:tcPr>
            <w:tcW w:w="1701" w:type="dxa"/>
            <w:vAlign w:val="center"/>
          </w:tcPr>
          <w:p>
            <w:pPr>
              <w:ind w:firstLine="0" w:firstLineChars="0"/>
              <w:jc w:val="center"/>
              <w:rPr>
                <w:sz w:val="24"/>
              </w:rPr>
            </w:pPr>
            <w:r>
              <w:rPr>
                <w:sz w:val="24"/>
              </w:rPr>
              <w:t>0.1</w:t>
            </w:r>
          </w:p>
        </w:tc>
        <w:tc>
          <w:tcPr>
            <w:tcW w:w="1701" w:type="dxa"/>
            <w:vAlign w:val="center"/>
          </w:tcPr>
          <w:p>
            <w:pPr>
              <w:ind w:firstLine="0" w:firstLineChars="0"/>
              <w:jc w:val="center"/>
              <w:rPr>
                <w:sz w:val="24"/>
              </w:rPr>
            </w:pPr>
            <w:r>
              <w:rPr>
                <w:sz w:val="24"/>
              </w:rPr>
              <w:t>20</w:t>
            </w:r>
          </w:p>
        </w:tc>
        <w:tc>
          <w:tcPr>
            <w:tcW w:w="1701" w:type="dxa"/>
            <w:vAlign w:val="center"/>
          </w:tcPr>
          <w:p>
            <w:pPr>
              <w:ind w:firstLine="0" w:firstLineChars="0"/>
              <w:jc w:val="center"/>
              <w:rPr>
                <w:sz w:val="24"/>
              </w:rPr>
            </w:pPr>
            <w:r>
              <w:rPr>
                <w:rFonts w:hint="eastAsia"/>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73" w:type="dxa"/>
            <w:vAlign w:val="center"/>
          </w:tcPr>
          <w:p>
            <w:pPr>
              <w:spacing w:line="240" w:lineRule="auto"/>
              <w:ind w:firstLine="0" w:firstLineChars="0"/>
              <w:jc w:val="center"/>
              <w:rPr>
                <w:sz w:val="24"/>
              </w:rPr>
            </w:pPr>
            <w:r>
              <w:rPr>
                <w:rFonts w:hint="eastAsia"/>
                <w:sz w:val="24"/>
              </w:rPr>
              <w:t>志愿者培训大会表现优秀者奖励</w:t>
            </w:r>
          </w:p>
        </w:tc>
        <w:tc>
          <w:tcPr>
            <w:tcW w:w="1796" w:type="dxa"/>
            <w:vAlign w:val="center"/>
          </w:tcPr>
          <w:p>
            <w:pPr>
              <w:ind w:firstLine="0" w:firstLineChars="0"/>
              <w:jc w:val="center"/>
              <w:rPr>
                <w:sz w:val="24"/>
              </w:rPr>
            </w:pPr>
            <w:r>
              <w:rPr>
                <w:sz w:val="24"/>
              </w:rPr>
              <w:t>4</w:t>
            </w:r>
          </w:p>
        </w:tc>
        <w:tc>
          <w:tcPr>
            <w:tcW w:w="1701" w:type="dxa"/>
            <w:vAlign w:val="center"/>
          </w:tcPr>
          <w:p>
            <w:pPr>
              <w:ind w:firstLine="0" w:firstLineChars="0"/>
              <w:jc w:val="center"/>
              <w:rPr>
                <w:sz w:val="24"/>
              </w:rPr>
            </w:pPr>
            <w:r>
              <w:rPr>
                <w:sz w:val="24"/>
              </w:rPr>
              <w:t>6</w:t>
            </w:r>
          </w:p>
        </w:tc>
        <w:tc>
          <w:tcPr>
            <w:tcW w:w="1701" w:type="dxa"/>
            <w:vAlign w:val="center"/>
          </w:tcPr>
          <w:p>
            <w:pPr>
              <w:ind w:firstLine="0" w:firstLineChars="0"/>
              <w:jc w:val="center"/>
              <w:rPr>
                <w:sz w:val="24"/>
              </w:rPr>
            </w:pPr>
            <w:r>
              <w:rPr>
                <w:sz w:val="24"/>
              </w:rPr>
              <w:t>24</w:t>
            </w:r>
          </w:p>
        </w:tc>
        <w:tc>
          <w:tcPr>
            <w:tcW w:w="1701" w:type="dxa"/>
            <w:vAlign w:val="center"/>
          </w:tcPr>
          <w:p>
            <w:pPr>
              <w:ind w:firstLine="0" w:firstLineChars="0"/>
              <w:jc w:val="center"/>
              <w:rPr>
                <w:sz w:val="24"/>
              </w:rPr>
            </w:pPr>
            <w:r>
              <w:rPr>
                <w:rFonts w:hint="eastAsia"/>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73" w:type="dxa"/>
            <w:vAlign w:val="center"/>
          </w:tcPr>
          <w:p>
            <w:pPr>
              <w:spacing w:line="240" w:lineRule="auto"/>
              <w:ind w:firstLine="0" w:firstLineChars="0"/>
              <w:jc w:val="center"/>
              <w:rPr>
                <w:sz w:val="24"/>
              </w:rPr>
            </w:pPr>
            <w:r>
              <w:rPr>
                <w:rFonts w:hint="eastAsia"/>
                <w:sz w:val="24"/>
              </w:rPr>
              <w:t>小计</w:t>
            </w:r>
          </w:p>
        </w:tc>
        <w:tc>
          <w:tcPr>
            <w:tcW w:w="1796" w:type="dxa"/>
            <w:vAlign w:val="center"/>
          </w:tcPr>
          <w:p>
            <w:pPr>
              <w:ind w:firstLine="0" w:firstLineChars="0"/>
              <w:jc w:val="center"/>
              <w:rPr>
                <w:sz w:val="24"/>
              </w:rPr>
            </w:pPr>
          </w:p>
        </w:tc>
        <w:tc>
          <w:tcPr>
            <w:tcW w:w="1701" w:type="dxa"/>
            <w:vAlign w:val="center"/>
          </w:tcPr>
          <w:p>
            <w:pPr>
              <w:ind w:firstLine="0" w:firstLineChars="0"/>
              <w:jc w:val="center"/>
              <w:rPr>
                <w:sz w:val="24"/>
              </w:rPr>
            </w:pPr>
          </w:p>
        </w:tc>
        <w:tc>
          <w:tcPr>
            <w:tcW w:w="1701" w:type="dxa"/>
            <w:vAlign w:val="center"/>
          </w:tcPr>
          <w:p>
            <w:pPr>
              <w:ind w:firstLine="0" w:firstLineChars="0"/>
              <w:jc w:val="center"/>
              <w:rPr>
                <w:sz w:val="24"/>
              </w:rPr>
            </w:pPr>
            <w:r>
              <w:rPr>
                <w:sz w:val="24"/>
              </w:rPr>
              <w:t>206</w:t>
            </w:r>
          </w:p>
        </w:tc>
        <w:tc>
          <w:tcPr>
            <w:tcW w:w="1701" w:type="dxa"/>
            <w:vAlign w:val="center"/>
          </w:tcPr>
          <w:p>
            <w:pPr>
              <w:ind w:firstLine="0" w:firstLineChars="0"/>
              <w:jc w:val="center"/>
              <w:rPr>
                <w:sz w:val="24"/>
              </w:rPr>
            </w:pPr>
          </w:p>
        </w:tc>
      </w:tr>
    </w:tbl>
    <w:p>
      <w:pPr>
        <w:pStyle w:val="4"/>
        <w:spacing w:before="0" w:beforeAutospacing="0" w:after="0" w:afterAutospacing="0" w:line="240" w:lineRule="auto"/>
      </w:pPr>
    </w:p>
    <w:p>
      <w:pPr>
        <w:widowControl/>
        <w:spacing w:line="240" w:lineRule="auto"/>
        <w:ind w:firstLine="0" w:firstLineChars="0"/>
        <w:jc w:val="left"/>
        <w:rPr>
          <w:b/>
          <w:sz w:val="30"/>
          <w:szCs w:val="30"/>
        </w:rPr>
      </w:pPr>
      <w:r>
        <w:br w:type="page"/>
      </w:r>
    </w:p>
    <w:p>
      <w:pPr>
        <w:pStyle w:val="4"/>
        <w:spacing w:before="0" w:beforeAutospacing="0" w:after="0" w:afterAutospacing="0" w:line="240" w:lineRule="auto"/>
      </w:pPr>
      <w:bookmarkStart w:id="120" w:name="_Toc439057960"/>
      <w:r>
        <w:rPr>
          <w:rFonts w:hint="eastAsia"/>
        </w:rPr>
        <w:t>（二）爱心宿舍</w:t>
      </w:r>
      <w:bookmarkEnd w:id="119"/>
      <w:bookmarkEnd w:id="120"/>
      <w:r>
        <w:tab/>
      </w:r>
    </w:p>
    <w:p>
      <w:pPr>
        <w:pStyle w:val="6"/>
        <w:rPr>
          <w:rFonts w:ascii="宋体"/>
        </w:rPr>
      </w:pPr>
      <w:r>
        <w:rPr>
          <w:rFonts w:ascii="宋体" w:hAnsi="宋体"/>
        </w:rPr>
        <w:t xml:space="preserve">1. </w:t>
      </w:r>
      <w:r>
        <w:rPr>
          <w:rFonts w:hint="eastAsia" w:ascii="宋体" w:hAnsi="宋体"/>
        </w:rPr>
        <w:t>活动简介</w:t>
      </w:r>
    </w:p>
    <w:p>
      <w:pPr>
        <w:ind w:firstLine="31680"/>
        <w:rPr>
          <w:sz w:val="24"/>
        </w:rPr>
      </w:pPr>
      <w:r>
        <w:rPr>
          <w:rFonts w:hint="eastAsia"/>
          <w:sz w:val="24"/>
        </w:rPr>
        <w:t>活动内容：旨在收集学生宿舍内的废旧物品，主要以空饮料瓶为主。我们会将卖废品所得来的钱全部购买爱心包裹的冬装温暖包捐献给贫困山区的孩子们，同时收集宿舍里的废品也服务了学生。</w:t>
      </w:r>
    </w:p>
    <w:p>
      <w:pPr>
        <w:ind w:firstLine="31680"/>
        <w:rPr>
          <w:sz w:val="24"/>
        </w:rPr>
      </w:pPr>
      <w:r>
        <w:rPr>
          <w:rFonts w:hint="eastAsia"/>
          <w:sz w:val="24"/>
        </w:rPr>
        <w:t>活动性质：公益活动</w:t>
      </w:r>
    </w:p>
    <w:p>
      <w:pPr>
        <w:ind w:firstLine="31680"/>
        <w:rPr>
          <w:sz w:val="24"/>
        </w:rPr>
      </w:pPr>
      <w:r>
        <w:rPr>
          <w:rFonts w:hint="eastAsia"/>
          <w:sz w:val="24"/>
        </w:rPr>
        <w:t>活动场地：</w:t>
      </w:r>
    </w:p>
    <w:p>
      <w:pPr>
        <w:ind w:firstLine="31680"/>
        <w:rPr>
          <w:sz w:val="24"/>
        </w:rPr>
      </w:pPr>
      <w:r>
        <w:rPr>
          <w:rFonts w:hint="eastAsia"/>
          <w:sz w:val="24"/>
        </w:rPr>
        <w:t>春季学期：东区</w:t>
      </w:r>
      <w:r>
        <w:rPr>
          <w:sz w:val="24"/>
        </w:rPr>
        <w:t>1</w:t>
      </w:r>
      <w:r>
        <w:rPr>
          <w:rFonts w:hint="eastAsia"/>
          <w:sz w:val="24"/>
        </w:rPr>
        <w:t>号宿舍楼、</w:t>
      </w:r>
      <w:r>
        <w:rPr>
          <w:sz w:val="24"/>
        </w:rPr>
        <w:t>14</w:t>
      </w:r>
      <w:r>
        <w:rPr>
          <w:rFonts w:hint="eastAsia"/>
          <w:sz w:val="24"/>
        </w:rPr>
        <w:t>号宿舍楼，西区</w:t>
      </w:r>
      <w:r>
        <w:rPr>
          <w:sz w:val="24"/>
        </w:rPr>
        <w:t>1</w:t>
      </w:r>
      <w:r>
        <w:rPr>
          <w:rFonts w:hint="eastAsia"/>
          <w:sz w:val="24"/>
        </w:rPr>
        <w:t>号宿舍楼、</w:t>
      </w:r>
      <w:r>
        <w:rPr>
          <w:sz w:val="24"/>
        </w:rPr>
        <w:t>5</w:t>
      </w:r>
      <w:r>
        <w:rPr>
          <w:rFonts w:hint="eastAsia"/>
          <w:sz w:val="24"/>
        </w:rPr>
        <w:t>号宿舍楼</w:t>
      </w:r>
    </w:p>
    <w:p>
      <w:pPr>
        <w:ind w:firstLine="31680"/>
        <w:rPr>
          <w:sz w:val="24"/>
        </w:rPr>
      </w:pPr>
      <w:r>
        <w:rPr>
          <w:rFonts w:hint="eastAsia"/>
          <w:sz w:val="24"/>
        </w:rPr>
        <w:t>秋季学期：东区</w:t>
      </w:r>
      <w:r>
        <w:rPr>
          <w:sz w:val="24"/>
        </w:rPr>
        <w:t>6</w:t>
      </w:r>
      <w:r>
        <w:rPr>
          <w:rFonts w:hint="eastAsia"/>
          <w:sz w:val="24"/>
        </w:rPr>
        <w:t>号宿舍楼、</w:t>
      </w:r>
      <w:r>
        <w:rPr>
          <w:sz w:val="24"/>
        </w:rPr>
        <w:t>14</w:t>
      </w:r>
      <w:r>
        <w:rPr>
          <w:rFonts w:hint="eastAsia"/>
          <w:sz w:val="24"/>
        </w:rPr>
        <w:t>号宿舍楼，西区</w:t>
      </w:r>
      <w:r>
        <w:rPr>
          <w:sz w:val="24"/>
        </w:rPr>
        <w:t>1</w:t>
      </w:r>
      <w:r>
        <w:rPr>
          <w:rFonts w:hint="eastAsia"/>
          <w:sz w:val="24"/>
        </w:rPr>
        <w:t>号宿舍楼、</w:t>
      </w:r>
      <w:r>
        <w:rPr>
          <w:sz w:val="24"/>
        </w:rPr>
        <w:t>5</w:t>
      </w:r>
      <w:r>
        <w:rPr>
          <w:rFonts w:hint="eastAsia"/>
          <w:sz w:val="24"/>
        </w:rPr>
        <w:t>号宿舍楼</w:t>
      </w:r>
    </w:p>
    <w:p>
      <w:pPr>
        <w:pStyle w:val="6"/>
        <w:rPr>
          <w:rFonts w:ascii="宋体"/>
        </w:rPr>
      </w:pPr>
      <w:r>
        <w:rPr>
          <w:rFonts w:ascii="宋体" w:hAnsi="宋体"/>
        </w:rPr>
        <w:t xml:space="preserve">2. </w:t>
      </w:r>
      <w:r>
        <w:rPr>
          <w:rFonts w:hint="eastAsia" w:ascii="宋体" w:hAnsi="宋体"/>
        </w:rPr>
        <w:t>活动开展情况</w:t>
      </w:r>
    </w:p>
    <w:p>
      <w:pPr>
        <w:pStyle w:val="7"/>
        <w:spacing w:before="0" w:afterLines="50" w:line="380" w:lineRule="exact"/>
      </w:pPr>
      <w:r>
        <w:rPr>
          <w:rFonts w:hint="eastAsia"/>
        </w:rPr>
        <w:t>（</w:t>
      </w:r>
      <w:r>
        <w:t>1</w:t>
      </w:r>
      <w:r>
        <w:rPr>
          <w:rFonts w:hint="eastAsia"/>
        </w:rPr>
        <w:t>）前期准备</w:t>
      </w:r>
    </w:p>
    <w:tbl>
      <w:tblPr>
        <w:tblStyle w:val="26"/>
        <w:tblW w:w="86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6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0" w:hRule="atLeast"/>
        </w:trPr>
        <w:tc>
          <w:tcPr>
            <w:tcW w:w="1779" w:type="dxa"/>
            <w:vAlign w:val="center"/>
          </w:tcPr>
          <w:p>
            <w:pPr>
              <w:ind w:firstLine="0" w:firstLineChars="0"/>
              <w:jc w:val="center"/>
              <w:rPr>
                <w:rFonts w:cs="Times New Roman"/>
                <w:sz w:val="24"/>
              </w:rPr>
            </w:pPr>
            <w:r>
              <w:rPr>
                <w:rFonts w:hint="eastAsia" w:cs="Times New Roman"/>
                <w:sz w:val="24"/>
              </w:rPr>
              <w:t>活动流程</w:t>
            </w:r>
          </w:p>
        </w:tc>
        <w:tc>
          <w:tcPr>
            <w:tcW w:w="6882" w:type="dxa"/>
            <w:vAlign w:val="center"/>
          </w:tcPr>
          <w:p>
            <w:pPr>
              <w:ind w:firstLine="0" w:firstLineChars="0"/>
              <w:jc w:val="center"/>
              <w:rPr>
                <w:rFonts w:cs="Times New Roman"/>
                <w:sz w:val="24"/>
              </w:rPr>
            </w:pPr>
            <w:r>
              <w:rPr>
                <w:rFonts w:hint="eastAsia" w:cs="Times New Roman"/>
                <w:sz w:val="24"/>
              </w:rPr>
              <w:t>活动内容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trPr>
        <w:tc>
          <w:tcPr>
            <w:tcW w:w="1779" w:type="dxa"/>
            <w:vAlign w:val="center"/>
          </w:tcPr>
          <w:p>
            <w:pPr>
              <w:ind w:firstLine="0" w:firstLineChars="0"/>
              <w:jc w:val="center"/>
              <w:rPr>
                <w:rFonts w:cs="Times New Roman"/>
                <w:bCs/>
                <w:sz w:val="24"/>
              </w:rPr>
            </w:pPr>
            <w:r>
              <w:rPr>
                <w:rFonts w:cs="Times New Roman"/>
                <w:sz w:val="24"/>
              </w:rPr>
              <w:t>1</w:t>
            </w:r>
          </w:p>
        </w:tc>
        <w:tc>
          <w:tcPr>
            <w:tcW w:w="6882" w:type="dxa"/>
            <w:vAlign w:val="center"/>
          </w:tcPr>
          <w:p>
            <w:pPr>
              <w:ind w:firstLine="0" w:firstLineChars="0"/>
              <w:jc w:val="center"/>
              <w:rPr>
                <w:rFonts w:cs="Times New Roman"/>
                <w:bCs/>
                <w:sz w:val="24"/>
              </w:rPr>
            </w:pPr>
            <w:r>
              <w:rPr>
                <w:rFonts w:hint="eastAsia" w:cs="Times New Roman"/>
                <w:sz w:val="24"/>
              </w:rPr>
              <w:t>每学期初召开我社全干大会，组建“爱心宿舍”小组。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trPr>
        <w:tc>
          <w:tcPr>
            <w:tcW w:w="1779" w:type="dxa"/>
            <w:vAlign w:val="center"/>
          </w:tcPr>
          <w:p>
            <w:pPr>
              <w:ind w:firstLine="0" w:firstLineChars="0"/>
              <w:jc w:val="center"/>
              <w:rPr>
                <w:rFonts w:cs="Times New Roman"/>
                <w:bCs/>
                <w:sz w:val="24"/>
              </w:rPr>
            </w:pPr>
            <w:r>
              <w:rPr>
                <w:rFonts w:cs="Times New Roman"/>
                <w:sz w:val="24"/>
              </w:rPr>
              <w:t>2</w:t>
            </w:r>
          </w:p>
        </w:tc>
        <w:tc>
          <w:tcPr>
            <w:tcW w:w="6882" w:type="dxa"/>
            <w:vAlign w:val="center"/>
          </w:tcPr>
          <w:p>
            <w:pPr>
              <w:ind w:firstLine="0" w:firstLineChars="0"/>
              <w:jc w:val="center"/>
              <w:rPr>
                <w:rFonts w:cs="Times New Roman"/>
                <w:sz w:val="24"/>
              </w:rPr>
            </w:pPr>
            <w:r>
              <w:rPr>
                <w:rFonts w:hint="eastAsia" w:cs="Times New Roman"/>
                <w:sz w:val="24"/>
              </w:rPr>
              <w:t>项目开始前召开自强社骨干大会，制定细则与工作计划。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trPr>
        <w:tc>
          <w:tcPr>
            <w:tcW w:w="1779" w:type="dxa"/>
            <w:vAlign w:val="center"/>
          </w:tcPr>
          <w:p>
            <w:pPr>
              <w:ind w:firstLine="0" w:firstLineChars="0"/>
              <w:jc w:val="center"/>
              <w:rPr>
                <w:rFonts w:cs="Times New Roman"/>
                <w:bCs/>
                <w:sz w:val="24"/>
              </w:rPr>
            </w:pPr>
            <w:r>
              <w:rPr>
                <w:rFonts w:cs="Times New Roman"/>
                <w:sz w:val="24"/>
              </w:rPr>
              <w:t>3</w:t>
            </w:r>
          </w:p>
        </w:tc>
        <w:tc>
          <w:tcPr>
            <w:tcW w:w="6882" w:type="dxa"/>
            <w:vAlign w:val="center"/>
          </w:tcPr>
          <w:p>
            <w:pPr>
              <w:ind w:firstLine="0" w:firstLineChars="0"/>
              <w:jc w:val="center"/>
              <w:rPr>
                <w:rFonts w:cs="Times New Roman"/>
                <w:bCs/>
                <w:sz w:val="24"/>
              </w:rPr>
            </w:pPr>
            <w:r>
              <w:rPr>
                <w:rFonts w:hint="eastAsia" w:cs="Times New Roman"/>
                <w:sz w:val="24"/>
              </w:rPr>
              <w:t>向青年志愿者指导中心和社团工作部提交申请，并等待批准。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trPr>
        <w:tc>
          <w:tcPr>
            <w:tcW w:w="1779" w:type="dxa"/>
            <w:vAlign w:val="center"/>
          </w:tcPr>
          <w:p>
            <w:pPr>
              <w:ind w:firstLine="0" w:firstLineChars="0"/>
              <w:jc w:val="center"/>
              <w:rPr>
                <w:rFonts w:cs="Times New Roman"/>
                <w:bCs/>
                <w:sz w:val="24"/>
              </w:rPr>
            </w:pPr>
            <w:r>
              <w:rPr>
                <w:rFonts w:cs="Times New Roman"/>
                <w:sz w:val="24"/>
              </w:rPr>
              <w:t>4</w:t>
            </w:r>
          </w:p>
        </w:tc>
        <w:tc>
          <w:tcPr>
            <w:tcW w:w="6882" w:type="dxa"/>
            <w:vAlign w:val="center"/>
          </w:tcPr>
          <w:p>
            <w:pPr>
              <w:ind w:firstLine="0" w:firstLineChars="0"/>
              <w:jc w:val="center"/>
              <w:rPr>
                <w:rFonts w:cs="Times New Roman"/>
                <w:bCs/>
                <w:sz w:val="24"/>
              </w:rPr>
            </w:pPr>
            <w:r>
              <w:rPr>
                <w:rFonts w:hint="eastAsia" w:cs="Times New Roman"/>
                <w:sz w:val="24"/>
              </w:rPr>
              <w:t>根据原定计划，实施活动。于每周三中午在宿舍楼下收集废品。</w:t>
            </w:r>
          </w:p>
        </w:tc>
      </w:tr>
    </w:tbl>
    <w:p>
      <w:pPr>
        <w:ind w:firstLine="31680"/>
      </w:pPr>
    </w:p>
    <w:p>
      <w:pPr>
        <w:pStyle w:val="7"/>
        <w:spacing w:before="0" w:after="0" w:line="380" w:lineRule="exact"/>
      </w:pPr>
      <w:r>
        <w:rPr>
          <w:rFonts w:hint="eastAsia"/>
        </w:rPr>
        <w:t>（</w:t>
      </w:r>
      <w:r>
        <w:t>2</w:t>
      </w:r>
      <w:r>
        <w:rPr>
          <w:rFonts w:hint="eastAsia"/>
        </w:rPr>
        <w:t>）宣传情况</w:t>
      </w:r>
    </w:p>
    <w:p>
      <w:pPr>
        <w:ind w:firstLine="31680"/>
        <w:rPr>
          <w:sz w:val="24"/>
        </w:rPr>
      </w:pPr>
      <w:r>
        <w:rPr>
          <w:rFonts w:hint="eastAsia"/>
          <w:sz w:val="24"/>
        </w:rPr>
        <w:t>每周一周二晚在</w:t>
      </w:r>
      <w:r>
        <w:rPr>
          <w:sz w:val="24"/>
        </w:rPr>
        <w:t>QQ</w:t>
      </w:r>
      <w:r>
        <w:rPr>
          <w:rFonts w:hint="eastAsia"/>
          <w:sz w:val="24"/>
        </w:rPr>
        <w:t>群里线上宣传</w:t>
      </w:r>
    </w:p>
    <w:p>
      <w:pPr>
        <w:ind w:firstLine="31680"/>
        <w:rPr>
          <w:sz w:val="24"/>
        </w:rPr>
      </w:pPr>
      <w:r>
        <w:rPr>
          <w:rFonts w:hint="eastAsia"/>
          <w:sz w:val="24"/>
        </w:rPr>
        <w:t>每周三进行活动记录并进行微信公众号的宣传</w:t>
      </w:r>
    </w:p>
    <w:p>
      <w:pPr>
        <w:pStyle w:val="7"/>
        <w:spacing w:before="0" w:after="0" w:line="380" w:lineRule="exact"/>
      </w:pPr>
      <w:r>
        <w:rPr>
          <w:rFonts w:hint="eastAsia"/>
        </w:rPr>
        <w:t>（</w:t>
      </w:r>
      <w:r>
        <w:t>3</w:t>
      </w:r>
      <w:r>
        <w:rPr>
          <w:rFonts w:hint="eastAsia"/>
        </w:rPr>
        <w:t>）具体实施</w:t>
      </w:r>
    </w:p>
    <w:p>
      <w:pPr>
        <w:ind w:firstLine="31680"/>
        <w:rPr>
          <w:sz w:val="24"/>
        </w:rPr>
      </w:pPr>
      <w:r>
        <w:rPr>
          <w:rFonts w:hint="eastAsia"/>
          <w:sz w:val="24"/>
        </w:rPr>
        <w:t>具体的活动形式及活动流程：我们会在活动前一天晚上（周二晚上）给各组工作人员发配好活动物资（称、桌子、手套、编织袋、塑料袋、小刀等）。周三中午我们在宿舍楼下摆设摊位进行集中回收。为了避免有的宿舍中午未能及时将废品送至楼下，我们还会紧接着在周三晚上挨个宿舍进行收集，确保最大限度的收集废品，尽最大能力献爱心。</w:t>
      </w:r>
    </w:p>
    <w:p>
      <w:pPr>
        <w:ind w:firstLine="31680"/>
        <w:rPr>
          <w:sz w:val="24"/>
        </w:rPr>
      </w:pPr>
      <w:r>
        <w:rPr>
          <w:rFonts w:hint="eastAsia"/>
          <w:sz w:val="24"/>
        </w:rPr>
        <w:t>我们会在活动的当天下午和当天晚上分别将中午、晚上收集的废品卖出，并当即将卖废品所得的钱进行统计。</w:t>
      </w:r>
    </w:p>
    <w:p>
      <w:pPr>
        <w:ind w:firstLine="31680"/>
        <w:rPr>
          <w:sz w:val="24"/>
        </w:rPr>
      </w:pPr>
      <w:r>
        <w:rPr>
          <w:rFonts w:hint="eastAsia"/>
          <w:sz w:val="24"/>
        </w:rPr>
        <w:t>活动期末，我们会用所得款集中购买爱心包裹冬装温暖包，献给贫困山区。同期我们还会在自强社年度表彰大会上对积分排名靠前的爱心宿舍进行表彰奖励。</w:t>
      </w:r>
    </w:p>
    <w:p>
      <w:pPr>
        <w:pStyle w:val="6"/>
        <w:rPr>
          <w:rFonts w:ascii="宋体"/>
        </w:rPr>
      </w:pPr>
      <w:r>
        <w:rPr>
          <w:rFonts w:ascii="宋体" w:hAnsi="宋体"/>
        </w:rPr>
        <w:t xml:space="preserve">3. </w:t>
      </w:r>
      <w:r>
        <w:rPr>
          <w:rFonts w:hint="eastAsia" w:ascii="宋体" w:hAnsi="宋体"/>
        </w:rPr>
        <w:t>活动意义及影响</w:t>
      </w:r>
    </w:p>
    <w:p>
      <w:pPr>
        <w:ind w:firstLine="31680"/>
        <w:rPr>
          <w:sz w:val="24"/>
        </w:rPr>
      </w:pPr>
      <w:r>
        <w:rPr>
          <w:rFonts w:hint="eastAsia"/>
          <w:sz w:val="24"/>
        </w:rPr>
        <w:t>（</w:t>
      </w:r>
      <w:r>
        <w:rPr>
          <w:sz w:val="24"/>
        </w:rPr>
        <w:t>1</w:t>
      </w:r>
      <w:r>
        <w:rPr>
          <w:rFonts w:hint="eastAsia"/>
          <w:sz w:val="24"/>
        </w:rPr>
        <w:t>）认购爱心包裹，为山区孩子们冬日献上温暖</w:t>
      </w:r>
    </w:p>
    <w:p>
      <w:pPr>
        <w:ind w:firstLine="31680"/>
        <w:rPr>
          <w:sz w:val="24"/>
        </w:rPr>
      </w:pPr>
      <w:r>
        <w:rPr>
          <w:rFonts w:hint="eastAsia"/>
          <w:sz w:val="24"/>
        </w:rPr>
        <w:t>（</w:t>
      </w:r>
      <w:r>
        <w:rPr>
          <w:sz w:val="24"/>
        </w:rPr>
        <w:t>2</w:t>
      </w:r>
      <w:r>
        <w:rPr>
          <w:rFonts w:hint="eastAsia"/>
          <w:sz w:val="24"/>
        </w:rPr>
        <w:t>）方便了同学们的生活，为宿舍里的废品提供去处。</w:t>
      </w:r>
    </w:p>
    <w:p>
      <w:pPr>
        <w:ind w:firstLine="31680"/>
        <w:rPr>
          <w:sz w:val="24"/>
        </w:rPr>
      </w:pPr>
      <w:r>
        <w:rPr>
          <w:rFonts w:hint="eastAsia"/>
          <w:sz w:val="24"/>
        </w:rPr>
        <w:t>（</w:t>
      </w:r>
      <w:r>
        <w:rPr>
          <w:sz w:val="24"/>
        </w:rPr>
        <w:t>3</w:t>
      </w:r>
      <w:r>
        <w:rPr>
          <w:rFonts w:hint="eastAsia"/>
          <w:sz w:val="24"/>
        </w:rPr>
        <w:t>）团结了活动部干事，提高了同学们的动手实践能力。</w:t>
      </w:r>
    </w:p>
    <w:p>
      <w:pPr>
        <w:pStyle w:val="6"/>
        <w:rPr>
          <w:rFonts w:ascii="宋体"/>
        </w:rPr>
      </w:pPr>
      <w:r>
        <w:rPr>
          <w:rFonts w:ascii="宋体" w:hAnsi="宋体"/>
        </w:rPr>
        <w:t xml:space="preserve">4. </w:t>
      </w:r>
      <w:r>
        <w:rPr>
          <w:rFonts w:hint="eastAsia" w:ascii="宋体" w:hAnsi="宋体"/>
        </w:rPr>
        <w:t>活动成果</w:t>
      </w:r>
    </w:p>
    <w:p>
      <w:pPr>
        <w:ind w:right="31680" w:rightChars="40" w:firstLine="31680"/>
        <w:rPr>
          <w:rFonts w:cs="Times New Roman"/>
          <w:sz w:val="24"/>
        </w:rPr>
      </w:pPr>
      <w:r>
        <w:rPr>
          <w:rFonts w:hint="eastAsia" w:cs="Times New Roman"/>
          <w:sz w:val="24"/>
        </w:rPr>
        <w:t>爱心宿舍项目本年度共进行收集活动</w:t>
      </w:r>
      <w:r>
        <w:rPr>
          <w:rFonts w:cs="Times New Roman"/>
          <w:sz w:val="24"/>
        </w:rPr>
        <w:t>13</w:t>
      </w:r>
      <w:r>
        <w:rPr>
          <w:rFonts w:hint="eastAsia" w:cs="Times New Roman"/>
          <w:sz w:val="24"/>
        </w:rPr>
        <w:t>次，总计募得善款</w:t>
      </w:r>
      <w:r>
        <w:rPr>
          <w:rFonts w:cs="Times New Roman"/>
          <w:sz w:val="24"/>
        </w:rPr>
        <w:t>606</w:t>
      </w:r>
      <w:r>
        <w:rPr>
          <w:rFonts w:hint="eastAsia" w:cs="Times New Roman"/>
          <w:sz w:val="24"/>
        </w:rPr>
        <w:t>元，其中，春季学期回收总金额为</w:t>
      </w:r>
      <w:r>
        <w:rPr>
          <w:rFonts w:cs="Times New Roman"/>
          <w:sz w:val="24"/>
        </w:rPr>
        <w:t>311</w:t>
      </w:r>
      <w:r>
        <w:rPr>
          <w:rFonts w:hint="eastAsia" w:cs="Times New Roman"/>
          <w:sz w:val="24"/>
        </w:rPr>
        <w:t>元，秋季学期回收总数为</w:t>
      </w:r>
      <w:r>
        <w:rPr>
          <w:rFonts w:cs="Times New Roman"/>
          <w:sz w:val="24"/>
        </w:rPr>
        <w:t>295</w:t>
      </w:r>
      <w:r>
        <w:rPr>
          <w:rFonts w:hint="eastAsia" w:cs="Times New Roman"/>
          <w:sz w:val="24"/>
        </w:rPr>
        <w:t>元。</w:t>
      </w:r>
    </w:p>
    <w:p>
      <w:pPr>
        <w:ind w:right="31680" w:rightChars="40" w:firstLine="31680"/>
        <w:rPr>
          <w:rFonts w:cs="Times New Roman"/>
          <w:sz w:val="28"/>
          <w:szCs w:val="28"/>
        </w:rPr>
      </w:pPr>
      <w:r>
        <w:rPr>
          <w:rFonts w:hint="eastAsia" w:cs="Times New Roman"/>
          <w:sz w:val="24"/>
        </w:rPr>
        <w:t>活动取得参与者们的高度评价，校内其他组织竞相模仿。活动期间，不断有新的宿舍加入宿舍的行列，总体来说情况明朗乐观，相信在下一期的工作中定能取得进一步进展。</w:t>
      </w:r>
    </w:p>
    <w:p>
      <w:pPr>
        <w:pStyle w:val="6"/>
        <w:rPr>
          <w:rFonts w:ascii="宋体"/>
        </w:rPr>
      </w:pPr>
      <w:r>
        <w:rPr>
          <w:rFonts w:ascii="宋体" w:hAnsi="宋体"/>
        </w:rPr>
        <w:t>5.</w:t>
      </w:r>
      <w:r>
        <w:rPr>
          <w:rFonts w:hint="eastAsia" w:ascii="宋体" w:hAnsi="宋体"/>
        </w:rPr>
        <w:t>参与者感言节选</w:t>
      </w:r>
    </w:p>
    <w:p>
      <w:pPr>
        <w:ind w:firstLine="31680"/>
        <w:rPr>
          <w:sz w:val="24"/>
        </w:rPr>
      </w:pPr>
      <w:r>
        <w:rPr>
          <w:rFonts w:hint="eastAsia"/>
          <w:sz w:val="24"/>
        </w:rPr>
        <w:t>以前堆在宿舍里的废品都是直接扔垃圾箱，爱心宿舍活动给了大家一个做公益的平台，宿舍里的废品也瞬间变得有价值了。每次网购都不会有剁手的内疚感，因为可以收集快递箱献爱心。</w:t>
      </w:r>
    </w:p>
    <w:p>
      <w:pPr>
        <w:wordWrap w:val="0"/>
        <w:ind w:firstLine="31680"/>
        <w:jc w:val="right"/>
        <w:rPr>
          <w:sz w:val="24"/>
        </w:rPr>
      </w:pPr>
      <w:r>
        <w:rPr>
          <w:sz w:val="24"/>
        </w:rPr>
        <w:t>——</w:t>
      </w:r>
      <w:r>
        <w:rPr>
          <w:rFonts w:hint="eastAsia"/>
          <w:sz w:val="24"/>
        </w:rPr>
        <w:t>商学院</w:t>
      </w:r>
      <w:r>
        <w:rPr>
          <w:sz w:val="24"/>
        </w:rPr>
        <w:t xml:space="preserve"> </w:t>
      </w:r>
      <w:r>
        <w:rPr>
          <w:rFonts w:hint="eastAsia"/>
          <w:sz w:val="24"/>
        </w:rPr>
        <w:t>余怡佳同学</w:t>
      </w:r>
    </w:p>
    <w:p>
      <w:pPr>
        <w:pStyle w:val="6"/>
        <w:rPr>
          <w:rFonts w:ascii="宋体"/>
        </w:rPr>
      </w:pPr>
      <w:r>
        <w:rPr>
          <w:rFonts w:ascii="宋体" w:hAnsi="宋体"/>
        </w:rPr>
        <w:t>6.</w:t>
      </w:r>
      <w:r>
        <w:rPr>
          <w:rFonts w:hint="eastAsia" w:ascii="宋体" w:hAnsi="宋体"/>
        </w:rPr>
        <w:t>活动照片展示</w:t>
      </w:r>
    </w:p>
    <w:p>
      <w:pPr>
        <w:ind w:firstLine="31680"/>
        <w:jc w:val="center"/>
      </w:pPr>
      <w:r>
        <w:drawing>
          <wp:inline distT="0" distB="0" distL="114300" distR="114300">
            <wp:extent cx="3286125" cy="2466975"/>
            <wp:effectExtent l="0" t="0" r="9525" b="9525"/>
            <wp:docPr id="28"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6"/>
                    <pic:cNvPicPr>
                      <a:picLocks noChangeAspect="1"/>
                    </pic:cNvPicPr>
                  </pic:nvPicPr>
                  <pic:blipFill>
                    <a:blip r:embed="rId34"/>
                    <a:stretch>
                      <a:fillRect/>
                    </a:stretch>
                  </pic:blipFill>
                  <pic:spPr>
                    <a:xfrm>
                      <a:off x="0" y="0"/>
                      <a:ext cx="3286125" cy="2466975"/>
                    </a:xfrm>
                    <a:prstGeom prst="rect">
                      <a:avLst/>
                    </a:prstGeom>
                    <a:noFill/>
                    <a:ln w="9525">
                      <a:noFill/>
                    </a:ln>
                  </pic:spPr>
                </pic:pic>
              </a:graphicData>
            </a:graphic>
          </wp:inline>
        </w:drawing>
      </w:r>
    </w:p>
    <w:p>
      <w:pPr>
        <w:ind w:firstLine="0" w:firstLineChars="0"/>
        <w:jc w:val="center"/>
        <w:rPr>
          <w:b/>
          <w:sz w:val="24"/>
        </w:rPr>
      </w:pPr>
      <w:r>
        <w:rPr>
          <w:rFonts w:hint="eastAsia"/>
          <w:b/>
          <w:sz w:val="24"/>
        </w:rPr>
        <w:t>干事们在整理废品</w:t>
      </w:r>
    </w:p>
    <w:p>
      <w:pPr>
        <w:ind w:firstLine="0" w:firstLineChars="0"/>
        <w:jc w:val="center"/>
        <w:rPr>
          <w:b/>
          <w:sz w:val="24"/>
        </w:rPr>
      </w:pPr>
    </w:p>
    <w:p>
      <w:pPr>
        <w:ind w:firstLine="31680"/>
        <w:jc w:val="center"/>
      </w:pPr>
      <w:r>
        <w:drawing>
          <wp:inline distT="0" distB="0" distL="114300" distR="114300">
            <wp:extent cx="3409950" cy="2466975"/>
            <wp:effectExtent l="0" t="0" r="0" b="9525"/>
            <wp:docPr id="29"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7"/>
                    <pic:cNvPicPr>
                      <a:picLocks noChangeAspect="1"/>
                    </pic:cNvPicPr>
                  </pic:nvPicPr>
                  <pic:blipFill>
                    <a:blip r:embed="rId35"/>
                    <a:stretch>
                      <a:fillRect/>
                    </a:stretch>
                  </pic:blipFill>
                  <pic:spPr>
                    <a:xfrm>
                      <a:off x="0" y="0"/>
                      <a:ext cx="3409950" cy="2466975"/>
                    </a:xfrm>
                    <a:prstGeom prst="rect">
                      <a:avLst/>
                    </a:prstGeom>
                    <a:noFill/>
                    <a:ln w="9525">
                      <a:noFill/>
                    </a:ln>
                  </pic:spPr>
                </pic:pic>
              </a:graphicData>
            </a:graphic>
          </wp:inline>
        </w:drawing>
      </w:r>
    </w:p>
    <w:p>
      <w:pPr>
        <w:ind w:firstLine="0" w:firstLineChars="0"/>
        <w:jc w:val="center"/>
        <w:rPr>
          <w:b/>
          <w:sz w:val="24"/>
        </w:rPr>
      </w:pPr>
      <w:r>
        <w:rPr>
          <w:rFonts w:hint="eastAsia"/>
          <w:b/>
          <w:sz w:val="24"/>
        </w:rPr>
        <w:t>整理好的废品</w:t>
      </w:r>
    </w:p>
    <w:p>
      <w:pPr>
        <w:pStyle w:val="6"/>
        <w:rPr>
          <w:rFonts w:ascii="宋体"/>
        </w:rPr>
      </w:pPr>
      <w:r>
        <w:rPr>
          <w:rFonts w:ascii="宋体" w:hAnsi="宋体"/>
        </w:rPr>
        <w:t>7.</w:t>
      </w:r>
      <w:r>
        <w:rPr>
          <w:rFonts w:hint="eastAsia" w:ascii="宋体" w:hAnsi="宋体"/>
        </w:rPr>
        <w:t>活动费用明细</w:t>
      </w:r>
    </w:p>
    <w:p>
      <w:pPr>
        <w:ind w:firstLine="31680" w:firstLineChars="98"/>
        <w:rPr>
          <w:b/>
          <w:sz w:val="24"/>
        </w:rPr>
      </w:pPr>
      <w:r>
        <w:rPr>
          <w:rFonts w:hint="eastAsia"/>
          <w:b/>
          <w:sz w:val="24"/>
        </w:rPr>
        <w:t>（</w:t>
      </w:r>
      <w:r>
        <w:rPr>
          <w:b/>
          <w:sz w:val="24"/>
        </w:rPr>
        <w:t>1</w:t>
      </w:r>
      <w:r>
        <w:rPr>
          <w:rFonts w:hint="eastAsia"/>
          <w:b/>
          <w:sz w:val="24"/>
        </w:rPr>
        <w:t>）春季学期</w:t>
      </w:r>
    </w:p>
    <w:p>
      <w:pPr>
        <w:wordWrap w:val="0"/>
        <w:ind w:firstLine="0" w:firstLineChars="0"/>
        <w:jc w:val="right"/>
      </w:pPr>
      <w:r>
        <w:rPr>
          <w:rFonts w:hint="eastAsia"/>
        </w:rPr>
        <w:t>单位：元</w:t>
      </w:r>
      <w:r>
        <w:t xml:space="preserve">   </w:t>
      </w:r>
    </w:p>
    <w:tbl>
      <w:tblPr>
        <w:tblStyle w:val="26"/>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843"/>
        <w:gridCol w:w="1701"/>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vAlign w:val="center"/>
          </w:tcPr>
          <w:p>
            <w:pPr>
              <w:ind w:firstLine="0" w:firstLineChars="0"/>
              <w:jc w:val="center"/>
              <w:rPr>
                <w:sz w:val="24"/>
              </w:rPr>
            </w:pPr>
            <w:r>
              <w:rPr>
                <w:rFonts w:hint="eastAsia"/>
                <w:sz w:val="24"/>
              </w:rPr>
              <w:t>名称</w:t>
            </w:r>
          </w:p>
        </w:tc>
        <w:tc>
          <w:tcPr>
            <w:tcW w:w="1843" w:type="dxa"/>
            <w:vAlign w:val="center"/>
          </w:tcPr>
          <w:p>
            <w:pPr>
              <w:ind w:firstLine="0" w:firstLineChars="0"/>
              <w:jc w:val="center"/>
              <w:rPr>
                <w:sz w:val="24"/>
              </w:rPr>
            </w:pPr>
            <w:r>
              <w:rPr>
                <w:rFonts w:hint="eastAsia"/>
                <w:sz w:val="24"/>
              </w:rPr>
              <w:t>数量</w:t>
            </w:r>
          </w:p>
        </w:tc>
        <w:tc>
          <w:tcPr>
            <w:tcW w:w="1701" w:type="dxa"/>
            <w:vAlign w:val="center"/>
          </w:tcPr>
          <w:p>
            <w:pPr>
              <w:ind w:firstLine="0" w:firstLineChars="0"/>
              <w:jc w:val="center"/>
              <w:rPr>
                <w:sz w:val="24"/>
              </w:rPr>
            </w:pPr>
            <w:r>
              <w:rPr>
                <w:rFonts w:hint="eastAsia"/>
                <w:sz w:val="24"/>
              </w:rPr>
              <w:t>单价</w:t>
            </w:r>
          </w:p>
        </w:tc>
        <w:tc>
          <w:tcPr>
            <w:tcW w:w="1701" w:type="dxa"/>
            <w:vAlign w:val="center"/>
          </w:tcPr>
          <w:p>
            <w:pPr>
              <w:ind w:firstLine="0" w:firstLineChars="0"/>
              <w:jc w:val="center"/>
              <w:rPr>
                <w:sz w:val="24"/>
              </w:rPr>
            </w:pPr>
            <w:r>
              <w:rPr>
                <w:rFonts w:hint="eastAsia"/>
                <w:sz w:val="24"/>
              </w:rPr>
              <w:t>合计</w:t>
            </w:r>
          </w:p>
        </w:tc>
        <w:tc>
          <w:tcPr>
            <w:tcW w:w="1701" w:type="dxa"/>
            <w:vAlign w:val="center"/>
          </w:tcPr>
          <w:p>
            <w:pPr>
              <w:ind w:firstLine="0" w:firstLineChars="0"/>
              <w:jc w:val="center"/>
              <w:rPr>
                <w:sz w:val="24"/>
              </w:rPr>
            </w:pPr>
            <w:r>
              <w:rPr>
                <w:rFonts w:hint="eastAsia"/>
                <w:sz w:val="24"/>
              </w:rPr>
              <w:t>是否报销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vAlign w:val="center"/>
          </w:tcPr>
          <w:p>
            <w:pPr>
              <w:ind w:firstLine="0" w:firstLineChars="0"/>
              <w:jc w:val="center"/>
              <w:rPr>
                <w:sz w:val="24"/>
              </w:rPr>
            </w:pPr>
            <w:r>
              <w:rPr>
                <w:rFonts w:hint="eastAsia"/>
                <w:sz w:val="24"/>
              </w:rPr>
              <w:t>垃圾袋</w:t>
            </w:r>
          </w:p>
        </w:tc>
        <w:tc>
          <w:tcPr>
            <w:tcW w:w="1843" w:type="dxa"/>
            <w:vAlign w:val="center"/>
          </w:tcPr>
          <w:p>
            <w:pPr>
              <w:ind w:firstLine="0" w:firstLineChars="0"/>
              <w:jc w:val="center"/>
              <w:rPr>
                <w:sz w:val="24"/>
              </w:rPr>
            </w:pPr>
            <w:r>
              <w:rPr>
                <w:sz w:val="24"/>
              </w:rPr>
              <w:t>50</w:t>
            </w:r>
          </w:p>
        </w:tc>
        <w:tc>
          <w:tcPr>
            <w:tcW w:w="1701" w:type="dxa"/>
            <w:vAlign w:val="center"/>
          </w:tcPr>
          <w:p>
            <w:pPr>
              <w:ind w:firstLine="0" w:firstLineChars="0"/>
              <w:jc w:val="center"/>
              <w:rPr>
                <w:sz w:val="24"/>
              </w:rPr>
            </w:pPr>
            <w:r>
              <w:rPr>
                <w:sz w:val="24"/>
              </w:rPr>
              <w:t>0.7</w:t>
            </w:r>
          </w:p>
        </w:tc>
        <w:tc>
          <w:tcPr>
            <w:tcW w:w="1701" w:type="dxa"/>
            <w:vAlign w:val="center"/>
          </w:tcPr>
          <w:p>
            <w:pPr>
              <w:ind w:firstLine="0" w:firstLineChars="0"/>
              <w:jc w:val="center"/>
              <w:rPr>
                <w:sz w:val="24"/>
              </w:rPr>
            </w:pPr>
            <w:r>
              <w:rPr>
                <w:sz w:val="24"/>
              </w:rPr>
              <w:t>35</w:t>
            </w:r>
          </w:p>
        </w:tc>
        <w:tc>
          <w:tcPr>
            <w:tcW w:w="1701" w:type="dxa"/>
            <w:vAlign w:val="center"/>
          </w:tcPr>
          <w:p>
            <w:pPr>
              <w:ind w:firstLine="0" w:firstLineChars="0"/>
              <w:jc w:val="center"/>
              <w:rPr>
                <w:sz w:val="24"/>
              </w:rPr>
            </w:pPr>
            <w:r>
              <w:rPr>
                <w:rFonts w:hint="eastAsia"/>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vAlign w:val="center"/>
          </w:tcPr>
          <w:p>
            <w:pPr>
              <w:ind w:firstLine="0" w:firstLineChars="0"/>
              <w:jc w:val="center"/>
              <w:rPr>
                <w:sz w:val="24"/>
              </w:rPr>
            </w:pPr>
            <w:r>
              <w:rPr>
                <w:rFonts w:hint="eastAsia"/>
                <w:sz w:val="24"/>
              </w:rPr>
              <w:t>小刀</w:t>
            </w:r>
          </w:p>
        </w:tc>
        <w:tc>
          <w:tcPr>
            <w:tcW w:w="1843" w:type="dxa"/>
            <w:vAlign w:val="center"/>
          </w:tcPr>
          <w:p>
            <w:pPr>
              <w:ind w:firstLine="0" w:firstLineChars="0"/>
              <w:jc w:val="center"/>
              <w:rPr>
                <w:sz w:val="24"/>
              </w:rPr>
            </w:pPr>
            <w:r>
              <w:rPr>
                <w:sz w:val="24"/>
              </w:rPr>
              <w:t>4</w:t>
            </w:r>
          </w:p>
        </w:tc>
        <w:tc>
          <w:tcPr>
            <w:tcW w:w="1701" w:type="dxa"/>
            <w:vAlign w:val="center"/>
          </w:tcPr>
          <w:p>
            <w:pPr>
              <w:ind w:firstLine="0" w:firstLineChars="0"/>
              <w:jc w:val="center"/>
              <w:rPr>
                <w:sz w:val="24"/>
              </w:rPr>
            </w:pPr>
            <w:r>
              <w:rPr>
                <w:sz w:val="24"/>
              </w:rPr>
              <w:t>2</w:t>
            </w:r>
          </w:p>
        </w:tc>
        <w:tc>
          <w:tcPr>
            <w:tcW w:w="1701" w:type="dxa"/>
            <w:vAlign w:val="center"/>
          </w:tcPr>
          <w:p>
            <w:pPr>
              <w:ind w:firstLine="0" w:firstLineChars="0"/>
              <w:jc w:val="center"/>
              <w:rPr>
                <w:sz w:val="24"/>
              </w:rPr>
            </w:pPr>
            <w:r>
              <w:rPr>
                <w:sz w:val="24"/>
              </w:rPr>
              <w:t>8</w:t>
            </w:r>
          </w:p>
        </w:tc>
        <w:tc>
          <w:tcPr>
            <w:tcW w:w="1701" w:type="dxa"/>
            <w:vAlign w:val="center"/>
          </w:tcPr>
          <w:p>
            <w:pPr>
              <w:ind w:firstLine="0" w:firstLineChars="0"/>
              <w:jc w:val="center"/>
              <w:rPr>
                <w:sz w:val="24"/>
              </w:rPr>
            </w:pPr>
            <w:r>
              <w:rPr>
                <w:rFonts w:hint="eastAsia"/>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vAlign w:val="center"/>
          </w:tcPr>
          <w:p>
            <w:pPr>
              <w:ind w:firstLine="0" w:firstLineChars="0"/>
              <w:jc w:val="center"/>
              <w:rPr>
                <w:sz w:val="24"/>
              </w:rPr>
            </w:pPr>
            <w:r>
              <w:rPr>
                <w:rFonts w:hint="eastAsia"/>
                <w:sz w:val="24"/>
              </w:rPr>
              <w:t>明信片</w:t>
            </w:r>
          </w:p>
        </w:tc>
        <w:tc>
          <w:tcPr>
            <w:tcW w:w="1843" w:type="dxa"/>
            <w:vAlign w:val="center"/>
          </w:tcPr>
          <w:p>
            <w:pPr>
              <w:ind w:firstLine="0" w:firstLineChars="0"/>
              <w:jc w:val="center"/>
              <w:rPr>
                <w:sz w:val="24"/>
              </w:rPr>
            </w:pPr>
            <w:r>
              <w:rPr>
                <w:sz w:val="24"/>
              </w:rPr>
              <w:t>3</w:t>
            </w:r>
          </w:p>
        </w:tc>
        <w:tc>
          <w:tcPr>
            <w:tcW w:w="1701" w:type="dxa"/>
            <w:vAlign w:val="center"/>
          </w:tcPr>
          <w:p>
            <w:pPr>
              <w:ind w:firstLine="0" w:firstLineChars="0"/>
              <w:jc w:val="center"/>
              <w:rPr>
                <w:sz w:val="24"/>
              </w:rPr>
            </w:pPr>
            <w:r>
              <w:rPr>
                <w:sz w:val="24"/>
              </w:rPr>
              <w:t>5</w:t>
            </w:r>
          </w:p>
        </w:tc>
        <w:tc>
          <w:tcPr>
            <w:tcW w:w="1701" w:type="dxa"/>
            <w:vAlign w:val="center"/>
          </w:tcPr>
          <w:p>
            <w:pPr>
              <w:ind w:firstLine="0" w:firstLineChars="0"/>
              <w:jc w:val="center"/>
              <w:rPr>
                <w:sz w:val="24"/>
              </w:rPr>
            </w:pPr>
            <w:r>
              <w:rPr>
                <w:sz w:val="24"/>
              </w:rPr>
              <w:t>15</w:t>
            </w:r>
          </w:p>
        </w:tc>
        <w:tc>
          <w:tcPr>
            <w:tcW w:w="1701" w:type="dxa"/>
            <w:vAlign w:val="center"/>
          </w:tcPr>
          <w:p>
            <w:pPr>
              <w:ind w:firstLine="0" w:firstLineChars="0"/>
              <w:jc w:val="center"/>
              <w:rPr>
                <w:sz w:val="24"/>
              </w:rPr>
            </w:pPr>
            <w:r>
              <w:rPr>
                <w:rFonts w:hint="eastAsia"/>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vAlign w:val="center"/>
          </w:tcPr>
          <w:p>
            <w:pPr>
              <w:ind w:firstLine="0" w:firstLineChars="0"/>
              <w:jc w:val="center"/>
              <w:rPr>
                <w:sz w:val="24"/>
              </w:rPr>
            </w:pPr>
            <w:r>
              <w:rPr>
                <w:rFonts w:hint="eastAsia"/>
                <w:sz w:val="24"/>
              </w:rPr>
              <w:t>合计</w:t>
            </w:r>
          </w:p>
        </w:tc>
        <w:tc>
          <w:tcPr>
            <w:tcW w:w="1843" w:type="dxa"/>
            <w:vAlign w:val="center"/>
          </w:tcPr>
          <w:p>
            <w:pPr>
              <w:ind w:firstLine="31680"/>
              <w:jc w:val="center"/>
              <w:rPr>
                <w:sz w:val="24"/>
              </w:rPr>
            </w:pPr>
          </w:p>
        </w:tc>
        <w:tc>
          <w:tcPr>
            <w:tcW w:w="1701" w:type="dxa"/>
            <w:vAlign w:val="center"/>
          </w:tcPr>
          <w:p>
            <w:pPr>
              <w:ind w:firstLine="31680"/>
              <w:jc w:val="center"/>
              <w:rPr>
                <w:sz w:val="24"/>
              </w:rPr>
            </w:pPr>
          </w:p>
        </w:tc>
        <w:tc>
          <w:tcPr>
            <w:tcW w:w="1701" w:type="dxa"/>
            <w:vAlign w:val="center"/>
          </w:tcPr>
          <w:p>
            <w:pPr>
              <w:ind w:firstLine="0" w:firstLineChars="0"/>
              <w:jc w:val="center"/>
              <w:rPr>
                <w:sz w:val="24"/>
              </w:rPr>
            </w:pPr>
            <w:r>
              <w:rPr>
                <w:sz w:val="24"/>
              </w:rPr>
              <w:t>58</w:t>
            </w:r>
          </w:p>
        </w:tc>
        <w:tc>
          <w:tcPr>
            <w:tcW w:w="1701" w:type="dxa"/>
            <w:vAlign w:val="center"/>
          </w:tcPr>
          <w:p>
            <w:pPr>
              <w:ind w:firstLine="31680"/>
              <w:jc w:val="center"/>
              <w:rPr>
                <w:sz w:val="24"/>
              </w:rPr>
            </w:pPr>
          </w:p>
        </w:tc>
      </w:tr>
    </w:tbl>
    <w:p>
      <w:pPr>
        <w:spacing w:before="100" w:beforeAutospacing="1"/>
        <w:ind w:firstLine="31680" w:firstLineChars="49"/>
        <w:jc w:val="left"/>
        <w:rPr>
          <w:b/>
          <w:sz w:val="24"/>
        </w:rPr>
      </w:pPr>
      <w:r>
        <w:rPr>
          <w:rFonts w:hint="eastAsia"/>
          <w:b/>
          <w:sz w:val="24"/>
        </w:rPr>
        <w:t>（</w:t>
      </w:r>
      <w:r>
        <w:rPr>
          <w:b/>
          <w:sz w:val="24"/>
        </w:rPr>
        <w:t>2</w:t>
      </w:r>
      <w:r>
        <w:rPr>
          <w:rFonts w:hint="eastAsia"/>
          <w:b/>
          <w:sz w:val="24"/>
        </w:rPr>
        <w:t>）秋季学期</w:t>
      </w:r>
    </w:p>
    <w:p>
      <w:pPr>
        <w:wordWrap w:val="0"/>
        <w:ind w:firstLine="0" w:firstLineChars="0"/>
        <w:jc w:val="right"/>
      </w:pPr>
      <w:r>
        <w:rPr>
          <w:rFonts w:hint="eastAsia"/>
        </w:rPr>
        <w:t>单位：元</w:t>
      </w:r>
      <w:r>
        <w:t xml:space="preserve">   </w:t>
      </w:r>
    </w:p>
    <w:tbl>
      <w:tblPr>
        <w:tblStyle w:val="26"/>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843"/>
        <w:gridCol w:w="1701"/>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vAlign w:val="center"/>
          </w:tcPr>
          <w:p>
            <w:pPr>
              <w:ind w:firstLine="0" w:firstLineChars="0"/>
              <w:jc w:val="center"/>
              <w:rPr>
                <w:sz w:val="24"/>
              </w:rPr>
            </w:pPr>
            <w:r>
              <w:rPr>
                <w:rFonts w:hint="eastAsia"/>
                <w:sz w:val="24"/>
              </w:rPr>
              <w:t>名称</w:t>
            </w:r>
          </w:p>
        </w:tc>
        <w:tc>
          <w:tcPr>
            <w:tcW w:w="1843" w:type="dxa"/>
            <w:vAlign w:val="center"/>
          </w:tcPr>
          <w:p>
            <w:pPr>
              <w:ind w:firstLine="0" w:firstLineChars="0"/>
              <w:jc w:val="center"/>
              <w:rPr>
                <w:sz w:val="24"/>
              </w:rPr>
            </w:pPr>
            <w:r>
              <w:rPr>
                <w:rFonts w:hint="eastAsia"/>
                <w:sz w:val="24"/>
              </w:rPr>
              <w:t>数量</w:t>
            </w:r>
          </w:p>
        </w:tc>
        <w:tc>
          <w:tcPr>
            <w:tcW w:w="1701" w:type="dxa"/>
            <w:vAlign w:val="center"/>
          </w:tcPr>
          <w:p>
            <w:pPr>
              <w:ind w:firstLine="0" w:firstLineChars="0"/>
              <w:jc w:val="center"/>
              <w:rPr>
                <w:sz w:val="24"/>
              </w:rPr>
            </w:pPr>
            <w:r>
              <w:rPr>
                <w:rFonts w:hint="eastAsia"/>
                <w:sz w:val="24"/>
              </w:rPr>
              <w:t>单价</w:t>
            </w:r>
          </w:p>
        </w:tc>
        <w:tc>
          <w:tcPr>
            <w:tcW w:w="1701" w:type="dxa"/>
            <w:vAlign w:val="center"/>
          </w:tcPr>
          <w:p>
            <w:pPr>
              <w:ind w:firstLine="0" w:firstLineChars="0"/>
              <w:jc w:val="center"/>
              <w:rPr>
                <w:sz w:val="24"/>
              </w:rPr>
            </w:pPr>
            <w:r>
              <w:rPr>
                <w:rFonts w:hint="eastAsia"/>
                <w:sz w:val="24"/>
              </w:rPr>
              <w:t>合计</w:t>
            </w:r>
          </w:p>
        </w:tc>
        <w:tc>
          <w:tcPr>
            <w:tcW w:w="1701" w:type="dxa"/>
            <w:vAlign w:val="center"/>
          </w:tcPr>
          <w:p>
            <w:pPr>
              <w:ind w:firstLine="0" w:firstLineChars="0"/>
              <w:jc w:val="center"/>
              <w:rPr>
                <w:sz w:val="24"/>
              </w:rPr>
            </w:pPr>
            <w:r>
              <w:rPr>
                <w:rFonts w:hint="eastAsia"/>
                <w:sz w:val="24"/>
              </w:rPr>
              <w:t>是否报销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vAlign w:val="center"/>
          </w:tcPr>
          <w:p>
            <w:pPr>
              <w:ind w:firstLine="0" w:firstLineChars="0"/>
              <w:jc w:val="center"/>
              <w:rPr>
                <w:sz w:val="24"/>
              </w:rPr>
            </w:pPr>
            <w:r>
              <w:rPr>
                <w:rFonts w:hint="eastAsia"/>
                <w:sz w:val="24"/>
              </w:rPr>
              <w:t>垃圾袋</w:t>
            </w:r>
          </w:p>
        </w:tc>
        <w:tc>
          <w:tcPr>
            <w:tcW w:w="1843" w:type="dxa"/>
            <w:vAlign w:val="center"/>
          </w:tcPr>
          <w:p>
            <w:pPr>
              <w:ind w:firstLine="0" w:firstLineChars="0"/>
              <w:jc w:val="center"/>
              <w:rPr>
                <w:sz w:val="24"/>
              </w:rPr>
            </w:pPr>
            <w:r>
              <w:rPr>
                <w:sz w:val="24"/>
              </w:rPr>
              <w:t>60</w:t>
            </w:r>
          </w:p>
        </w:tc>
        <w:tc>
          <w:tcPr>
            <w:tcW w:w="1701" w:type="dxa"/>
            <w:vAlign w:val="center"/>
          </w:tcPr>
          <w:p>
            <w:pPr>
              <w:ind w:firstLine="0" w:firstLineChars="0"/>
              <w:jc w:val="center"/>
              <w:rPr>
                <w:sz w:val="24"/>
              </w:rPr>
            </w:pPr>
            <w:r>
              <w:rPr>
                <w:sz w:val="24"/>
              </w:rPr>
              <w:t>1.3</w:t>
            </w:r>
          </w:p>
        </w:tc>
        <w:tc>
          <w:tcPr>
            <w:tcW w:w="1701" w:type="dxa"/>
            <w:vAlign w:val="center"/>
          </w:tcPr>
          <w:p>
            <w:pPr>
              <w:ind w:firstLine="0" w:firstLineChars="0"/>
              <w:jc w:val="center"/>
              <w:rPr>
                <w:sz w:val="24"/>
              </w:rPr>
            </w:pPr>
            <w:r>
              <w:rPr>
                <w:sz w:val="24"/>
              </w:rPr>
              <w:t>78.5</w:t>
            </w:r>
          </w:p>
        </w:tc>
        <w:tc>
          <w:tcPr>
            <w:tcW w:w="1701" w:type="dxa"/>
            <w:vAlign w:val="center"/>
          </w:tcPr>
          <w:p>
            <w:pPr>
              <w:ind w:firstLine="0" w:firstLineChars="0"/>
              <w:jc w:val="center"/>
              <w:rPr>
                <w:sz w:val="24"/>
              </w:rPr>
            </w:pPr>
            <w:r>
              <w:rPr>
                <w:rFonts w:hint="eastAsia"/>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vAlign w:val="center"/>
          </w:tcPr>
          <w:p>
            <w:pPr>
              <w:ind w:firstLine="0" w:firstLineChars="0"/>
              <w:jc w:val="center"/>
              <w:rPr>
                <w:sz w:val="24"/>
              </w:rPr>
            </w:pPr>
            <w:r>
              <w:rPr>
                <w:rFonts w:hint="eastAsia"/>
                <w:sz w:val="24"/>
              </w:rPr>
              <w:t>小刀</w:t>
            </w:r>
          </w:p>
        </w:tc>
        <w:tc>
          <w:tcPr>
            <w:tcW w:w="1843" w:type="dxa"/>
            <w:vAlign w:val="center"/>
          </w:tcPr>
          <w:p>
            <w:pPr>
              <w:ind w:firstLine="0" w:firstLineChars="0"/>
              <w:jc w:val="center"/>
              <w:rPr>
                <w:sz w:val="24"/>
              </w:rPr>
            </w:pPr>
            <w:r>
              <w:rPr>
                <w:sz w:val="24"/>
              </w:rPr>
              <w:t>4</w:t>
            </w:r>
          </w:p>
        </w:tc>
        <w:tc>
          <w:tcPr>
            <w:tcW w:w="1701" w:type="dxa"/>
            <w:vAlign w:val="center"/>
          </w:tcPr>
          <w:p>
            <w:pPr>
              <w:ind w:firstLine="0" w:firstLineChars="0"/>
              <w:jc w:val="center"/>
              <w:rPr>
                <w:sz w:val="24"/>
              </w:rPr>
            </w:pPr>
            <w:r>
              <w:rPr>
                <w:sz w:val="24"/>
              </w:rPr>
              <w:t>2</w:t>
            </w:r>
          </w:p>
        </w:tc>
        <w:tc>
          <w:tcPr>
            <w:tcW w:w="1701" w:type="dxa"/>
            <w:vAlign w:val="center"/>
          </w:tcPr>
          <w:p>
            <w:pPr>
              <w:ind w:firstLine="0" w:firstLineChars="0"/>
              <w:jc w:val="center"/>
              <w:rPr>
                <w:sz w:val="24"/>
              </w:rPr>
            </w:pPr>
            <w:r>
              <w:rPr>
                <w:sz w:val="24"/>
              </w:rPr>
              <w:t>8</w:t>
            </w:r>
          </w:p>
        </w:tc>
        <w:tc>
          <w:tcPr>
            <w:tcW w:w="1701" w:type="dxa"/>
            <w:vAlign w:val="center"/>
          </w:tcPr>
          <w:p>
            <w:pPr>
              <w:ind w:firstLine="0" w:firstLineChars="0"/>
              <w:jc w:val="center"/>
              <w:rPr>
                <w:sz w:val="24"/>
              </w:rPr>
            </w:pPr>
            <w:r>
              <w:rPr>
                <w:rFonts w:hint="eastAsia"/>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vAlign w:val="center"/>
          </w:tcPr>
          <w:p>
            <w:pPr>
              <w:ind w:firstLine="0" w:firstLineChars="0"/>
              <w:jc w:val="center"/>
              <w:rPr>
                <w:sz w:val="24"/>
              </w:rPr>
            </w:pPr>
            <w:r>
              <w:rPr>
                <w:rFonts w:hint="eastAsia"/>
                <w:sz w:val="24"/>
              </w:rPr>
              <w:t>手套</w:t>
            </w:r>
          </w:p>
        </w:tc>
        <w:tc>
          <w:tcPr>
            <w:tcW w:w="1843" w:type="dxa"/>
            <w:vAlign w:val="center"/>
          </w:tcPr>
          <w:p>
            <w:pPr>
              <w:ind w:firstLine="0" w:firstLineChars="0"/>
              <w:jc w:val="center"/>
              <w:rPr>
                <w:sz w:val="24"/>
              </w:rPr>
            </w:pPr>
            <w:r>
              <w:rPr>
                <w:sz w:val="24"/>
              </w:rPr>
              <w:t>25</w:t>
            </w:r>
          </w:p>
        </w:tc>
        <w:tc>
          <w:tcPr>
            <w:tcW w:w="1701" w:type="dxa"/>
            <w:vAlign w:val="center"/>
          </w:tcPr>
          <w:p>
            <w:pPr>
              <w:ind w:firstLine="0" w:firstLineChars="0"/>
              <w:jc w:val="center"/>
              <w:rPr>
                <w:sz w:val="24"/>
              </w:rPr>
            </w:pPr>
            <w:r>
              <w:rPr>
                <w:sz w:val="24"/>
              </w:rPr>
              <w:t>9</w:t>
            </w:r>
          </w:p>
        </w:tc>
        <w:tc>
          <w:tcPr>
            <w:tcW w:w="1701" w:type="dxa"/>
            <w:vAlign w:val="center"/>
          </w:tcPr>
          <w:p>
            <w:pPr>
              <w:ind w:firstLine="0" w:firstLineChars="0"/>
              <w:jc w:val="center"/>
              <w:rPr>
                <w:sz w:val="24"/>
              </w:rPr>
            </w:pPr>
            <w:r>
              <w:rPr>
                <w:sz w:val="24"/>
              </w:rPr>
              <w:t>225</w:t>
            </w:r>
          </w:p>
        </w:tc>
        <w:tc>
          <w:tcPr>
            <w:tcW w:w="1701" w:type="dxa"/>
            <w:vAlign w:val="center"/>
          </w:tcPr>
          <w:p>
            <w:pPr>
              <w:ind w:firstLine="0" w:firstLineChars="0"/>
              <w:jc w:val="center"/>
              <w:rPr>
                <w:sz w:val="24"/>
              </w:rPr>
            </w:pPr>
            <w:r>
              <w:rPr>
                <w:rFonts w:hint="eastAsia"/>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vAlign w:val="center"/>
          </w:tcPr>
          <w:p>
            <w:pPr>
              <w:ind w:firstLine="0" w:firstLineChars="0"/>
              <w:jc w:val="center"/>
              <w:rPr>
                <w:sz w:val="24"/>
              </w:rPr>
            </w:pPr>
            <w:r>
              <w:rPr>
                <w:rFonts w:hint="eastAsia"/>
                <w:sz w:val="24"/>
              </w:rPr>
              <w:t>合计</w:t>
            </w:r>
          </w:p>
        </w:tc>
        <w:tc>
          <w:tcPr>
            <w:tcW w:w="1843" w:type="dxa"/>
            <w:vAlign w:val="center"/>
          </w:tcPr>
          <w:p>
            <w:pPr>
              <w:ind w:firstLine="0" w:firstLineChars="0"/>
              <w:jc w:val="center"/>
              <w:rPr>
                <w:sz w:val="24"/>
              </w:rPr>
            </w:pPr>
          </w:p>
        </w:tc>
        <w:tc>
          <w:tcPr>
            <w:tcW w:w="1701" w:type="dxa"/>
            <w:vAlign w:val="center"/>
          </w:tcPr>
          <w:p>
            <w:pPr>
              <w:ind w:firstLine="0" w:firstLineChars="0"/>
              <w:jc w:val="center"/>
              <w:rPr>
                <w:sz w:val="24"/>
              </w:rPr>
            </w:pPr>
          </w:p>
        </w:tc>
        <w:tc>
          <w:tcPr>
            <w:tcW w:w="1701" w:type="dxa"/>
            <w:vAlign w:val="center"/>
          </w:tcPr>
          <w:p>
            <w:pPr>
              <w:ind w:firstLine="0" w:firstLineChars="0"/>
              <w:jc w:val="center"/>
              <w:rPr>
                <w:sz w:val="24"/>
              </w:rPr>
            </w:pPr>
            <w:r>
              <w:rPr>
                <w:sz w:val="24"/>
              </w:rPr>
              <w:t>311.5</w:t>
            </w:r>
          </w:p>
        </w:tc>
        <w:tc>
          <w:tcPr>
            <w:tcW w:w="1701" w:type="dxa"/>
            <w:vAlign w:val="center"/>
          </w:tcPr>
          <w:p>
            <w:pPr>
              <w:ind w:firstLine="31680"/>
              <w:jc w:val="center"/>
              <w:rPr>
                <w:sz w:val="24"/>
              </w:rPr>
            </w:pPr>
          </w:p>
        </w:tc>
      </w:tr>
    </w:tbl>
    <w:p>
      <w:pPr>
        <w:ind w:firstLine="0" w:firstLineChars="0"/>
        <w:jc w:val="left"/>
      </w:pPr>
    </w:p>
    <w:p>
      <w:pPr>
        <w:pStyle w:val="3"/>
        <w:spacing w:before="240" w:line="240" w:lineRule="auto"/>
        <w:rPr>
          <w:sz w:val="32"/>
          <w:szCs w:val="32"/>
        </w:rPr>
      </w:pPr>
      <w:bookmarkStart w:id="121" w:name="_Toc438651360"/>
      <w:bookmarkStart w:id="122" w:name="_Toc439057961"/>
      <w:r>
        <w:rPr>
          <w:rFonts w:hint="eastAsia"/>
          <w:sz w:val="32"/>
          <w:szCs w:val="32"/>
        </w:rPr>
        <w:t>二、常规志愿活动</w:t>
      </w:r>
      <w:bookmarkEnd w:id="121"/>
      <w:bookmarkEnd w:id="122"/>
    </w:p>
    <w:p>
      <w:pPr>
        <w:pStyle w:val="4"/>
        <w:spacing w:before="0" w:beforeAutospacing="0" w:after="0" w:afterAutospacing="0" w:line="240" w:lineRule="auto"/>
      </w:pPr>
      <w:bookmarkStart w:id="123" w:name="_Toc438651361"/>
      <w:bookmarkStart w:id="124" w:name="_Toc439057962"/>
      <w:r>
        <w:rPr>
          <w:rFonts w:hint="eastAsia"/>
        </w:rPr>
        <w:t>（一）爱地老年人颐养中心</w:t>
      </w:r>
      <w:bookmarkEnd w:id="123"/>
      <w:bookmarkEnd w:id="124"/>
      <w:r>
        <w:tab/>
      </w:r>
    </w:p>
    <w:p>
      <w:pPr>
        <w:pStyle w:val="6"/>
        <w:rPr>
          <w:rFonts w:ascii="宋体"/>
        </w:rPr>
      </w:pPr>
      <w:bookmarkStart w:id="125" w:name="_Toc1539"/>
      <w:r>
        <w:rPr>
          <w:rFonts w:ascii="宋体" w:hAnsi="宋体"/>
        </w:rPr>
        <w:t>1.</w:t>
      </w:r>
      <w:r>
        <w:rPr>
          <w:rFonts w:hint="eastAsia" w:ascii="宋体" w:hAnsi="宋体"/>
        </w:rPr>
        <w:t>活动简介</w:t>
      </w:r>
      <w:bookmarkEnd w:id="125"/>
    </w:p>
    <w:p>
      <w:pPr>
        <w:ind w:firstLine="31680"/>
        <w:rPr>
          <w:sz w:val="24"/>
        </w:rPr>
      </w:pPr>
      <w:r>
        <w:drawing>
          <wp:anchor distT="0" distB="0" distL="114300" distR="114300" simplePos="0" relativeHeight="251655168" behindDoc="0" locked="0" layoutInCell="1" allowOverlap="1">
            <wp:simplePos x="0" y="0"/>
            <wp:positionH relativeFrom="column">
              <wp:posOffset>1714500</wp:posOffset>
            </wp:positionH>
            <wp:positionV relativeFrom="paragraph">
              <wp:posOffset>135255</wp:posOffset>
            </wp:positionV>
            <wp:extent cx="3571875" cy="2030095"/>
            <wp:effectExtent l="0" t="0" r="9525" b="8255"/>
            <wp:wrapSquare wrapText="bothSides"/>
            <wp:docPr id="2" name="图片 138" descr="mmexport142029553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8" descr="mmexport1420295531752"/>
                    <pic:cNvPicPr>
                      <a:picLocks noChangeAspect="1"/>
                    </pic:cNvPicPr>
                  </pic:nvPicPr>
                  <pic:blipFill>
                    <a:blip r:embed="rId36"/>
                    <a:stretch>
                      <a:fillRect/>
                    </a:stretch>
                  </pic:blipFill>
                  <pic:spPr>
                    <a:xfrm>
                      <a:off x="0" y="0"/>
                      <a:ext cx="3571875" cy="2030095"/>
                    </a:xfrm>
                    <a:prstGeom prst="rect">
                      <a:avLst/>
                    </a:prstGeom>
                    <a:noFill/>
                    <a:ln w="9525">
                      <a:noFill/>
                    </a:ln>
                  </pic:spPr>
                </pic:pic>
              </a:graphicData>
            </a:graphic>
          </wp:anchor>
        </w:drawing>
      </w:r>
      <w:r>
        <w:rPr>
          <w:sz w:val="24"/>
        </w:rPr>
        <w:t>2015</w:t>
      </w:r>
      <w:r>
        <w:rPr>
          <w:rFonts w:hint="eastAsia"/>
          <w:sz w:val="24"/>
        </w:rPr>
        <w:t>年爱地颐养中心志愿活动于上学期的三月中旬至六月初，每周六早上</w:t>
      </w:r>
      <w:r>
        <w:rPr>
          <w:sz w:val="24"/>
        </w:rPr>
        <w:t>8:00-12:00</w:t>
      </w:r>
      <w:r>
        <w:rPr>
          <w:rFonts w:hint="eastAsia"/>
          <w:sz w:val="24"/>
        </w:rPr>
        <w:t>进行；下学期开始于</w:t>
      </w:r>
      <w:r>
        <w:rPr>
          <w:sz w:val="24"/>
        </w:rPr>
        <w:t>10</w:t>
      </w:r>
      <w:r>
        <w:rPr>
          <w:rFonts w:hint="eastAsia"/>
          <w:sz w:val="24"/>
        </w:rPr>
        <w:t>月，结束于</w:t>
      </w:r>
      <w:r>
        <w:rPr>
          <w:sz w:val="24"/>
        </w:rPr>
        <w:t>12</w:t>
      </w:r>
      <w:r>
        <w:rPr>
          <w:rFonts w:hint="eastAsia"/>
          <w:sz w:val="24"/>
        </w:rPr>
        <w:t>月，形式与频率进行了改革，每月中旬的周六早上</w:t>
      </w:r>
      <w:r>
        <w:rPr>
          <w:sz w:val="24"/>
        </w:rPr>
        <w:t>8:00-12:00</w:t>
      </w:r>
      <w:r>
        <w:rPr>
          <w:rFonts w:hint="eastAsia"/>
          <w:sz w:val="24"/>
        </w:rPr>
        <w:t>进行，每次志愿者</w:t>
      </w:r>
      <w:r>
        <w:rPr>
          <w:sz w:val="24"/>
        </w:rPr>
        <w:t>10-15</w:t>
      </w:r>
      <w:r>
        <w:rPr>
          <w:rFonts w:hint="eastAsia"/>
          <w:sz w:val="24"/>
        </w:rPr>
        <w:t>个人不等。一学年活动共进行</w:t>
      </w:r>
      <w:r>
        <w:rPr>
          <w:sz w:val="24"/>
        </w:rPr>
        <w:t>15</w:t>
      </w:r>
      <w:r>
        <w:rPr>
          <w:rFonts w:hint="eastAsia"/>
          <w:sz w:val="24"/>
        </w:rPr>
        <w:t>次，共有</w:t>
      </w:r>
      <w:r>
        <w:rPr>
          <w:sz w:val="24"/>
        </w:rPr>
        <w:t>200</w:t>
      </w:r>
      <w:r>
        <w:rPr>
          <w:rFonts w:hint="eastAsia"/>
          <w:sz w:val="24"/>
        </w:rPr>
        <w:t>余人次参与进来。活动旨在让同学们通过参加志愿服务活动，为生活在敬老院的老人们带去心灵上的慰藉，让他们感受到青少年的朝气和社会的温暖。活动的主要内容包括：陪老人们进行体育锻炼、与老人们聊天解闷、教老人们使用电子产品等。我们的活动减轻了工作人员的负担，为老人们的生活带去了欢乐，得到了志愿基地的好评。与此同时，我们的活动为志愿者们有组织的奉献爱心，锻炼自己提供了平台，也得到了志愿者的好评。</w:t>
      </w:r>
    </w:p>
    <w:p>
      <w:pPr>
        <w:pStyle w:val="6"/>
        <w:rPr>
          <w:rFonts w:ascii="宋体"/>
        </w:rPr>
      </w:pPr>
      <w:bookmarkStart w:id="126" w:name="_Toc28098"/>
      <w:bookmarkStart w:id="127" w:name="_Toc30441"/>
      <w:r>
        <w:rPr>
          <w:rFonts w:ascii="宋体" w:hAnsi="宋体"/>
        </w:rPr>
        <w:t>2.</w:t>
      </w:r>
      <w:r>
        <w:rPr>
          <w:rFonts w:hint="eastAsia" w:ascii="宋体" w:hAnsi="宋体"/>
        </w:rPr>
        <w:t>活动开展状况</w:t>
      </w:r>
      <w:bookmarkEnd w:id="126"/>
      <w:bookmarkEnd w:id="127"/>
    </w:p>
    <w:p>
      <w:pPr>
        <w:ind w:firstLine="31680"/>
        <w:rPr>
          <w:sz w:val="24"/>
        </w:rPr>
      </w:pPr>
      <w:r>
        <w:rPr>
          <w:rFonts w:hint="eastAsia"/>
          <w:sz w:val="24"/>
        </w:rPr>
        <w:t>在这一年的志愿服务中，我们组织的活动真正激发了志愿者们参加志愿服务活动的热情和积极性。一方面，志愿者们充分发挥自身特长，在庆生会上为老人演唱、舞蹈，教老人使用电脑、数码相机等等，也进行了一定的体力劳动，为老人们创造了更好的生活环境，同时锻炼自我。另一方面，老人也为年轻人讲述生活阅历、人生哲理，帮助志愿者更好地了解社会。活动增强了社员普遍的社会责任感，使得“传递社会关爱，锻造自强之才”的气氛更为浓烈。志愿者们蓬勃的爱心让敬老院的老人倍感心灵的慰藉。</w:t>
      </w:r>
    </w:p>
    <w:p>
      <w:pPr>
        <w:ind w:firstLine="31680"/>
        <w:rPr>
          <w:sz w:val="24"/>
        </w:rPr>
      </w:pPr>
      <w:bookmarkStart w:id="128" w:name="_Toc17553"/>
      <w:bookmarkStart w:id="129" w:name="_Toc19971"/>
      <w:r>
        <w:rPr>
          <w:rFonts w:hint="eastAsia"/>
          <w:sz w:val="24"/>
        </w:rPr>
        <w:t>下学期的活动考虑到在之前的志愿服务中观察到的爱地老年人颐养中心志愿者数量较多的情况，我们改变了以往每周六去一次的频率，而改为每月中旬的周六去一次。精心准备当次所要进行的智能电子产品教学活动或者庆生会，一方面我们的志愿活动更有针对性并且可以让志愿者们一展所长，提高了志愿者的积极性；一方面老人也能从中获益更多。但是由于没有考虑到冬季寒冷老人不愿意出门的情况，活动现场老人数量较少，在以后的志愿服务活动过程中我们会吸取经验与教训，综合考虑多方面的因素，确定每次志愿活动的内容，以期活动的成功举行。</w:t>
      </w:r>
    </w:p>
    <w:p>
      <w:pPr>
        <w:ind w:firstLine="31680"/>
        <w:rPr>
          <w:sz w:val="24"/>
        </w:rPr>
      </w:pPr>
      <w:r>
        <w:rPr>
          <w:rFonts w:hint="eastAsia"/>
          <w:sz w:val="24"/>
        </w:rPr>
        <w:t>同时这个活动还因为微信平台的创建有了更好的宣传方式。活动的照片与志愿者的感想会在平台上发布，吸引更多志愿者的加入。</w:t>
      </w:r>
    </w:p>
    <w:p>
      <w:pPr>
        <w:pStyle w:val="6"/>
        <w:rPr>
          <w:rFonts w:ascii="宋体"/>
        </w:rPr>
      </w:pPr>
      <w:r>
        <w:rPr>
          <w:rFonts w:ascii="宋体" w:hAnsi="宋体"/>
        </w:rPr>
        <w:t>3.</w:t>
      </w:r>
      <w:r>
        <w:rPr>
          <w:rFonts w:hint="eastAsia" w:ascii="宋体" w:hAnsi="宋体"/>
        </w:rPr>
        <w:t>意义及影响</w:t>
      </w:r>
      <w:bookmarkEnd w:id="128"/>
      <w:bookmarkEnd w:id="129"/>
    </w:p>
    <w:p>
      <w:pPr>
        <w:ind w:firstLine="31680"/>
        <w:rPr>
          <w:sz w:val="24"/>
        </w:rPr>
      </w:pPr>
      <w:r>
        <w:rPr>
          <w:rFonts w:hint="eastAsia"/>
          <w:sz w:val="24"/>
        </w:rPr>
        <w:t>（</w:t>
      </w:r>
      <w:r>
        <w:rPr>
          <w:sz w:val="24"/>
        </w:rPr>
        <w:t>1</w:t>
      </w:r>
      <w:r>
        <w:rPr>
          <w:rFonts w:hint="eastAsia"/>
          <w:sz w:val="24"/>
        </w:rPr>
        <w:t>）通过爱地敬老院志愿活动，志愿者们通过拜访老人、做家务、陪老人聊天等活动，给老人带去了温暖和心灵的慰藉，让老人们享受到了亲人式陪伴的美好时光。</w:t>
      </w:r>
    </w:p>
    <w:p>
      <w:pPr>
        <w:ind w:firstLine="31680"/>
        <w:rPr>
          <w:sz w:val="24"/>
        </w:rPr>
      </w:pPr>
      <w:r>
        <w:rPr>
          <w:rFonts w:hint="eastAsia"/>
          <w:sz w:val="24"/>
        </w:rPr>
        <w:t>（</w:t>
      </w:r>
      <w:r>
        <w:rPr>
          <w:sz w:val="24"/>
        </w:rPr>
        <w:t>2</w:t>
      </w:r>
      <w:r>
        <w:rPr>
          <w:rFonts w:hint="eastAsia"/>
          <w:sz w:val="24"/>
        </w:rPr>
        <w:t>）志愿者从事志愿活动，实现了其自身的社会价值，使得他们能意识到自己的社会责任，奉献自己的爱心、光和热。他们肩负起自己的使命，更多地了解周围的社会和世间百态，增加阅历的同时，也为建设和谐社会贡献了自己的力量。</w:t>
      </w:r>
    </w:p>
    <w:p>
      <w:pPr>
        <w:ind w:firstLine="31680"/>
        <w:rPr>
          <w:sz w:val="24"/>
        </w:rPr>
      </w:pPr>
      <w:r>
        <w:rPr>
          <w:rFonts w:hint="eastAsia"/>
          <w:sz w:val="24"/>
        </w:rPr>
        <w:t>（</w:t>
      </w:r>
      <w:r>
        <w:rPr>
          <w:sz w:val="24"/>
        </w:rPr>
        <w:t>3</w:t>
      </w:r>
      <w:r>
        <w:rPr>
          <w:rFonts w:hint="eastAsia"/>
          <w:sz w:val="24"/>
        </w:rPr>
        <w:t>）志愿者们在奉献爱心的同时，也收到了来自爷爷奶奶们的爱和关心。这让远离家乡和亲人求学的孩子们，得到了感情上的慰藉。服务老人的同时，他们更能体会到“百善孝为先”的含义，在日后的生活中，能更加孝顺父母，善待他人。</w:t>
      </w:r>
    </w:p>
    <w:p>
      <w:pPr>
        <w:ind w:firstLine="31680"/>
        <w:rPr>
          <w:sz w:val="24"/>
        </w:rPr>
      </w:pPr>
      <w:r>
        <w:rPr>
          <w:rFonts w:hint="eastAsia"/>
          <w:sz w:val="24"/>
        </w:rPr>
        <w:t>（</w:t>
      </w:r>
      <w:r>
        <w:rPr>
          <w:sz w:val="24"/>
        </w:rPr>
        <w:t>4</w:t>
      </w:r>
      <w:r>
        <w:rPr>
          <w:rFonts w:hint="eastAsia"/>
          <w:sz w:val="24"/>
        </w:rPr>
        <w:t>）我们的志愿活动在逐渐影响到更多的人，使更多的人加入我们，共同为社会做贡献。志愿活动所产生的社会效益是最最值得重视的，志愿者在奉献中体验到了快乐，他们也将用实际行动去影响他人去播撒自己的爱心。</w:t>
      </w:r>
    </w:p>
    <w:p>
      <w:pPr>
        <w:pStyle w:val="6"/>
        <w:rPr>
          <w:rFonts w:ascii="宋体"/>
        </w:rPr>
      </w:pPr>
      <w:bookmarkStart w:id="130" w:name="_Toc32657"/>
      <w:bookmarkStart w:id="131" w:name="_Toc1900"/>
      <w:r>
        <w:rPr>
          <w:rFonts w:ascii="宋体" w:hAnsi="宋体"/>
        </w:rPr>
        <w:t>4.</w:t>
      </w:r>
      <w:r>
        <w:rPr>
          <w:rFonts w:hint="eastAsia" w:ascii="宋体" w:hAnsi="宋体"/>
        </w:rPr>
        <w:t>活动效果</w:t>
      </w:r>
      <w:bookmarkEnd w:id="130"/>
      <w:bookmarkEnd w:id="131"/>
    </w:p>
    <w:p>
      <w:pPr>
        <w:ind w:firstLine="31680"/>
        <w:rPr>
          <w:sz w:val="24"/>
        </w:rPr>
      </w:pPr>
      <w:r>
        <w:rPr>
          <w:rFonts w:hint="eastAsia"/>
          <w:sz w:val="24"/>
        </w:rPr>
        <w:t>（</w:t>
      </w:r>
      <w:r>
        <w:rPr>
          <w:sz w:val="24"/>
        </w:rPr>
        <w:t>1</w:t>
      </w:r>
      <w:r>
        <w:rPr>
          <w:rFonts w:hint="eastAsia"/>
          <w:sz w:val="24"/>
        </w:rPr>
        <w:t>）本次活动让同学们一展己长，用自己的能力为他人服务，给北京市昌平区爱地老年人颐养中心的老人们带去了更多的欢乐，更多的温暖，使他们更好的认识自己的社会价值，感受到了志愿服务的快乐。</w:t>
      </w:r>
      <w:r>
        <w:rPr>
          <w:sz w:val="24"/>
        </w:rPr>
        <w:t xml:space="preserve"> </w:t>
      </w:r>
    </w:p>
    <w:p>
      <w:pPr>
        <w:ind w:firstLine="31680"/>
        <w:rPr>
          <w:sz w:val="24"/>
        </w:rPr>
      </w:pPr>
      <w:r>
        <w:rPr>
          <w:rFonts w:hint="eastAsia"/>
          <w:sz w:val="24"/>
        </w:rPr>
        <w:t>（</w:t>
      </w:r>
      <w:r>
        <w:rPr>
          <w:sz w:val="24"/>
        </w:rPr>
        <w:t>2</w:t>
      </w:r>
      <w:r>
        <w:rPr>
          <w:rFonts w:hint="eastAsia"/>
          <w:sz w:val="24"/>
        </w:rPr>
        <w:t>）老人们用自己多年的阅历告诉了志愿者们许多道理，他们的一些美好品质也在无形中影响了志愿者。</w:t>
      </w:r>
    </w:p>
    <w:p>
      <w:pPr>
        <w:ind w:firstLine="31680"/>
        <w:rPr>
          <w:sz w:val="24"/>
        </w:rPr>
      </w:pPr>
      <w:r>
        <w:rPr>
          <w:rFonts w:hint="eastAsia"/>
          <w:sz w:val="24"/>
        </w:rPr>
        <w:t>（</w:t>
      </w:r>
      <w:r>
        <w:rPr>
          <w:sz w:val="24"/>
        </w:rPr>
        <w:t>3</w:t>
      </w:r>
      <w:r>
        <w:rPr>
          <w:rFonts w:hint="eastAsia"/>
          <w:sz w:val="24"/>
        </w:rPr>
        <w:t>）本次活动加强了我社志愿者和干事与志愿服务基地之间的联系，志愿者们与老人们建立了亲密的关系。活动帮助志愿者和干事们更好地了解了爱地老年人颐养中心里老人们的需求，为以后更好的开展志愿活动做准备。</w:t>
      </w:r>
    </w:p>
    <w:p>
      <w:pPr>
        <w:pStyle w:val="6"/>
        <w:rPr>
          <w:rFonts w:ascii="宋体"/>
        </w:rPr>
      </w:pPr>
      <w:bookmarkStart w:id="132" w:name="_Toc10293"/>
      <w:bookmarkStart w:id="133" w:name="_Toc10298"/>
      <w:r>
        <w:rPr>
          <w:rFonts w:ascii="宋体" w:hAnsi="宋体"/>
        </w:rPr>
        <w:t>5.</w:t>
      </w:r>
      <w:r>
        <w:rPr>
          <w:rFonts w:hint="eastAsia" w:ascii="宋体" w:hAnsi="宋体"/>
        </w:rPr>
        <w:t>志愿者感言节选</w:t>
      </w:r>
      <w:bookmarkEnd w:id="132"/>
      <w:bookmarkEnd w:id="133"/>
    </w:p>
    <w:p>
      <w:pPr>
        <w:ind w:firstLine="31680"/>
        <w:rPr>
          <w:sz w:val="24"/>
        </w:rPr>
      </w:pPr>
      <w:r>
        <w:rPr>
          <w:rFonts w:hint="eastAsia"/>
          <w:sz w:val="24"/>
        </w:rPr>
        <w:t>知识在每个人面前都是平等的，爷爷奶奶们也得赶上时代潮流，适应社会新的变化，我们这次教会了爷爷奶奶怎么上无线、怎么用微信朋友圈、怎么建立相册……过程中大家围坐在一起畅谈，从他们的言谈中我们仿佛看见了他们年轻时卓尔不群的风采以及特殊的岁月积淀带来的独特通透的人生智慧。</w:t>
      </w:r>
    </w:p>
    <w:p>
      <w:pPr>
        <w:ind w:firstLine="31680"/>
        <w:jc w:val="right"/>
        <w:rPr>
          <w:sz w:val="24"/>
        </w:rPr>
      </w:pPr>
      <w:r>
        <w:rPr>
          <w:sz w:val="24"/>
        </w:rPr>
        <w:t>——</w:t>
      </w:r>
      <w:r>
        <w:rPr>
          <w:rFonts w:hint="eastAsia"/>
          <w:sz w:val="24"/>
        </w:rPr>
        <w:t>志愿者</w:t>
      </w:r>
      <w:r>
        <w:rPr>
          <w:sz w:val="24"/>
        </w:rPr>
        <w:t xml:space="preserve"> </w:t>
      </w:r>
      <w:r>
        <w:rPr>
          <w:rFonts w:hint="eastAsia"/>
          <w:sz w:val="24"/>
        </w:rPr>
        <w:t>王一鸣</w:t>
      </w:r>
    </w:p>
    <w:p>
      <w:pPr>
        <w:ind w:firstLine="31680"/>
        <w:rPr>
          <w:sz w:val="24"/>
        </w:rPr>
      </w:pPr>
      <w:r>
        <w:rPr>
          <w:rFonts w:hint="eastAsia"/>
          <w:sz w:val="24"/>
        </w:rPr>
        <w:t>这次的爱地之行让我懂得请用他们爱我们的方式去爱他们，谁都有老的一天，请不要吝惜你的耐心和时间，帮长辈们做些事情，因为多少年前他们也是这样真诚的爱你们的。</w:t>
      </w:r>
    </w:p>
    <w:p>
      <w:pPr>
        <w:ind w:firstLine="31680"/>
        <w:jc w:val="right"/>
        <w:rPr>
          <w:sz w:val="24"/>
        </w:rPr>
      </w:pPr>
      <w:r>
        <w:rPr>
          <w:sz w:val="24"/>
        </w:rPr>
        <w:t>——</w:t>
      </w:r>
      <w:r>
        <w:rPr>
          <w:rFonts w:hint="eastAsia"/>
          <w:sz w:val="24"/>
        </w:rPr>
        <w:t>志愿者</w:t>
      </w:r>
      <w:r>
        <w:rPr>
          <w:sz w:val="24"/>
        </w:rPr>
        <w:t xml:space="preserve"> </w:t>
      </w:r>
      <w:r>
        <w:rPr>
          <w:rFonts w:hint="eastAsia"/>
          <w:sz w:val="24"/>
        </w:rPr>
        <w:t>曹仕超</w:t>
      </w:r>
    </w:p>
    <w:p>
      <w:pPr>
        <w:ind w:firstLine="31680"/>
        <w:rPr>
          <w:sz w:val="24"/>
        </w:rPr>
      </w:pPr>
      <w:r>
        <w:rPr>
          <w:rFonts w:hint="eastAsia"/>
          <w:sz w:val="24"/>
        </w:rPr>
        <w:t>爱地是一座宝矿，里面真正的价值等待我们去发掘并利用。感谢爱地之行，它带来的收获还有许多……</w:t>
      </w:r>
    </w:p>
    <w:p>
      <w:pPr>
        <w:ind w:firstLine="31680"/>
        <w:jc w:val="right"/>
        <w:rPr>
          <w:sz w:val="24"/>
        </w:rPr>
      </w:pPr>
      <w:r>
        <w:rPr>
          <w:sz w:val="24"/>
        </w:rPr>
        <w:t>——</w:t>
      </w:r>
      <w:r>
        <w:rPr>
          <w:rFonts w:hint="eastAsia"/>
          <w:sz w:val="24"/>
        </w:rPr>
        <w:t>志愿者</w:t>
      </w:r>
      <w:r>
        <w:rPr>
          <w:sz w:val="24"/>
        </w:rPr>
        <w:t xml:space="preserve"> </w:t>
      </w:r>
      <w:r>
        <w:rPr>
          <w:rFonts w:hint="eastAsia"/>
          <w:sz w:val="24"/>
        </w:rPr>
        <w:t>张悦歆</w:t>
      </w:r>
    </w:p>
    <w:p>
      <w:pPr>
        <w:pStyle w:val="6"/>
        <w:rPr>
          <w:rFonts w:ascii="宋体"/>
        </w:rPr>
      </w:pPr>
      <w:r>
        <w:rPr>
          <w:rFonts w:ascii="宋体" w:hAnsi="宋体"/>
        </w:rPr>
        <w:t>6.</w:t>
      </w:r>
      <w:r>
        <w:rPr>
          <w:rFonts w:hint="eastAsia" w:ascii="宋体" w:hAnsi="宋体"/>
        </w:rPr>
        <w:t>活动照片展示</w:t>
      </w:r>
    </w:p>
    <w:p>
      <w:pPr>
        <w:ind w:left="31680" w:leftChars="100" w:firstLine="31680" w:firstLineChars="100"/>
        <w:jc w:val="center"/>
        <w:rPr>
          <w:szCs w:val="22"/>
        </w:rPr>
      </w:pPr>
      <w:r>
        <w:drawing>
          <wp:inline distT="0" distB="0" distL="114300" distR="114300">
            <wp:extent cx="2381250" cy="2228850"/>
            <wp:effectExtent l="0" t="0" r="0" b="0"/>
            <wp:docPr id="30" name="图片 139" descr="QQ图片20150103225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9" descr="QQ图片20150103225944"/>
                    <pic:cNvPicPr>
                      <a:picLocks noChangeAspect="1"/>
                    </pic:cNvPicPr>
                  </pic:nvPicPr>
                  <pic:blipFill>
                    <a:blip r:embed="rId37"/>
                    <a:stretch>
                      <a:fillRect/>
                    </a:stretch>
                  </pic:blipFill>
                  <pic:spPr>
                    <a:xfrm>
                      <a:off x="0" y="0"/>
                      <a:ext cx="2381250" cy="2228850"/>
                    </a:xfrm>
                    <a:prstGeom prst="rect">
                      <a:avLst/>
                    </a:prstGeom>
                    <a:noFill/>
                    <a:ln w="9525">
                      <a:noFill/>
                    </a:ln>
                  </pic:spPr>
                </pic:pic>
              </a:graphicData>
            </a:graphic>
          </wp:inline>
        </w:drawing>
      </w:r>
      <w:r>
        <w:drawing>
          <wp:inline distT="0" distB="0" distL="114300" distR="114300">
            <wp:extent cx="4114800" cy="2314575"/>
            <wp:effectExtent l="0" t="0" r="0" b="9525"/>
            <wp:docPr id="31" name="图片 141" descr="QQ图片2015010323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1" descr="QQ图片20150103230531"/>
                    <pic:cNvPicPr>
                      <a:picLocks noChangeAspect="1"/>
                    </pic:cNvPicPr>
                  </pic:nvPicPr>
                  <pic:blipFill>
                    <a:blip r:embed="rId38"/>
                    <a:stretch>
                      <a:fillRect/>
                    </a:stretch>
                  </pic:blipFill>
                  <pic:spPr>
                    <a:xfrm>
                      <a:off x="0" y="0"/>
                      <a:ext cx="4114800" cy="2314575"/>
                    </a:xfrm>
                    <a:prstGeom prst="rect">
                      <a:avLst/>
                    </a:prstGeom>
                    <a:noFill/>
                    <a:ln w="9525">
                      <a:noFill/>
                    </a:ln>
                  </pic:spPr>
                </pic:pic>
              </a:graphicData>
            </a:graphic>
          </wp:inline>
        </w:drawing>
      </w:r>
    </w:p>
    <w:p>
      <w:pPr>
        <w:ind w:firstLine="31680"/>
        <w:jc w:val="center"/>
      </w:pPr>
      <w:bookmarkStart w:id="134" w:name="_Toc438651362"/>
      <w:r>
        <w:drawing>
          <wp:inline distT="0" distB="0" distL="114300" distR="114300">
            <wp:extent cx="2971800" cy="2228850"/>
            <wp:effectExtent l="0" t="0" r="0" b="0"/>
            <wp:docPr id="32" name="图片 140" descr="20141129_10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0" descr="20141129_103557"/>
                    <pic:cNvPicPr>
                      <a:picLocks noChangeAspect="1"/>
                    </pic:cNvPicPr>
                  </pic:nvPicPr>
                  <pic:blipFill>
                    <a:blip r:embed="rId39"/>
                    <a:stretch>
                      <a:fillRect/>
                    </a:stretch>
                  </pic:blipFill>
                  <pic:spPr>
                    <a:xfrm>
                      <a:off x="0" y="0"/>
                      <a:ext cx="2971800" cy="2228850"/>
                    </a:xfrm>
                    <a:prstGeom prst="rect">
                      <a:avLst/>
                    </a:prstGeom>
                    <a:noFill/>
                    <a:ln w="9525">
                      <a:noFill/>
                    </a:ln>
                  </pic:spPr>
                </pic:pic>
              </a:graphicData>
            </a:graphic>
          </wp:inline>
        </w:drawing>
      </w:r>
    </w:p>
    <w:p>
      <w:pPr>
        <w:pStyle w:val="4"/>
        <w:spacing w:before="0" w:beforeAutospacing="0" w:after="0" w:afterAutospacing="0" w:line="240" w:lineRule="auto"/>
      </w:pPr>
      <w:bookmarkStart w:id="135" w:name="_Toc439057963"/>
      <w:r>
        <w:rPr>
          <w:rFonts w:hint="eastAsia"/>
        </w:rPr>
        <w:t>（二）北京人与动物环保科普中心</w:t>
      </w:r>
      <w:bookmarkEnd w:id="134"/>
      <w:bookmarkEnd w:id="135"/>
      <w:r>
        <w:tab/>
      </w:r>
    </w:p>
    <w:p>
      <w:pPr>
        <w:pStyle w:val="6"/>
        <w:rPr>
          <w:rFonts w:ascii="宋体"/>
        </w:rPr>
      </w:pPr>
      <w:bookmarkStart w:id="136" w:name="_Toc17609"/>
      <w:bookmarkStart w:id="137" w:name="_Toc6548"/>
      <w:r>
        <w:rPr>
          <w:rFonts w:ascii="宋体" w:hAnsi="宋体"/>
        </w:rPr>
        <w:t>1.</w:t>
      </w:r>
      <w:r>
        <w:rPr>
          <w:rFonts w:hint="eastAsia" w:ascii="宋体" w:hAnsi="宋体"/>
        </w:rPr>
        <w:t>活动简介</w:t>
      </w:r>
      <w:bookmarkEnd w:id="136"/>
      <w:bookmarkEnd w:id="137"/>
    </w:p>
    <w:p>
      <w:pPr>
        <w:ind w:firstLine="31680"/>
        <w:rPr>
          <w:sz w:val="24"/>
        </w:rPr>
      </w:pPr>
      <w:r>
        <w:drawing>
          <wp:anchor distT="0" distB="0" distL="114300" distR="114300" simplePos="0" relativeHeight="251654144" behindDoc="0" locked="0" layoutInCell="1" allowOverlap="1">
            <wp:simplePos x="0" y="0"/>
            <wp:positionH relativeFrom="column">
              <wp:posOffset>27940</wp:posOffset>
            </wp:positionH>
            <wp:positionV relativeFrom="paragraph">
              <wp:posOffset>154940</wp:posOffset>
            </wp:positionV>
            <wp:extent cx="2724150" cy="2043430"/>
            <wp:effectExtent l="0" t="0" r="0" b="13970"/>
            <wp:wrapSquare wrapText="bothSides"/>
            <wp:docPr id="1"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2"/>
                    <pic:cNvPicPr>
                      <a:picLocks noChangeAspect="1"/>
                    </pic:cNvPicPr>
                  </pic:nvPicPr>
                  <pic:blipFill>
                    <a:blip r:embed="rId40"/>
                    <a:stretch>
                      <a:fillRect/>
                    </a:stretch>
                  </pic:blipFill>
                  <pic:spPr>
                    <a:xfrm>
                      <a:off x="0" y="0"/>
                      <a:ext cx="2724150" cy="2043430"/>
                    </a:xfrm>
                    <a:prstGeom prst="rect">
                      <a:avLst/>
                    </a:prstGeom>
                    <a:noFill/>
                    <a:ln w="9525">
                      <a:noFill/>
                    </a:ln>
                  </pic:spPr>
                </pic:pic>
              </a:graphicData>
            </a:graphic>
          </wp:anchor>
        </w:drawing>
      </w:r>
      <w:r>
        <w:rPr>
          <w:rFonts w:hint="eastAsia" w:cs="Times New Roman"/>
          <w:sz w:val="24"/>
        </w:rPr>
        <w:t>北京市人与动物环保科普中心志愿活动是由我们新长城中央财经大学自强社主办，通过与北京人与动物科普环保中心联系交流开展的一项旨在</w:t>
      </w:r>
      <w:r>
        <w:rPr>
          <w:rFonts w:hint="eastAsia" w:cs="Times New Roman"/>
          <w:sz w:val="24"/>
          <w:shd w:val="clear" w:color="auto" w:fill="FFFFFF"/>
        </w:rPr>
        <w:t>吸引志愿者加入到我们的爱心行列，同时关注小动物的收养问题和法律保护问题的志愿服务活动。上半年活动于</w:t>
      </w:r>
      <w:r>
        <w:rPr>
          <w:rFonts w:cs="Times New Roman"/>
          <w:sz w:val="24"/>
          <w:shd w:val="clear" w:color="auto" w:fill="FFFFFF"/>
        </w:rPr>
        <w:t>3</w:t>
      </w:r>
      <w:r>
        <w:rPr>
          <w:rFonts w:hint="eastAsia" w:cs="Times New Roman"/>
          <w:sz w:val="24"/>
          <w:shd w:val="clear" w:color="auto" w:fill="FFFFFF"/>
        </w:rPr>
        <w:t>月至</w:t>
      </w:r>
      <w:r>
        <w:rPr>
          <w:rFonts w:cs="Times New Roman"/>
          <w:sz w:val="24"/>
          <w:shd w:val="clear" w:color="auto" w:fill="FFFFFF"/>
        </w:rPr>
        <w:t>4</w:t>
      </w:r>
      <w:r>
        <w:rPr>
          <w:rFonts w:hint="eastAsia" w:cs="Times New Roman"/>
          <w:sz w:val="24"/>
          <w:shd w:val="clear" w:color="auto" w:fill="FFFFFF"/>
        </w:rPr>
        <w:t>月进行，秋季学期中活动于</w:t>
      </w:r>
      <w:r>
        <w:rPr>
          <w:rFonts w:cs="Times New Roman"/>
          <w:sz w:val="24"/>
          <w:shd w:val="clear" w:color="auto" w:fill="FFFFFF"/>
        </w:rPr>
        <w:t>10</w:t>
      </w:r>
      <w:r>
        <w:rPr>
          <w:rFonts w:hint="eastAsia" w:cs="Times New Roman"/>
          <w:sz w:val="24"/>
          <w:shd w:val="clear" w:color="auto" w:fill="FFFFFF"/>
        </w:rPr>
        <w:t>月下旬至</w:t>
      </w:r>
      <w:r>
        <w:rPr>
          <w:rFonts w:cs="Times New Roman"/>
          <w:sz w:val="24"/>
          <w:shd w:val="clear" w:color="auto" w:fill="FFFFFF"/>
        </w:rPr>
        <w:t>12</w:t>
      </w:r>
      <w:r>
        <w:rPr>
          <w:rFonts w:hint="eastAsia" w:cs="Times New Roman"/>
          <w:sz w:val="24"/>
          <w:shd w:val="clear" w:color="auto" w:fill="FFFFFF"/>
        </w:rPr>
        <w:t>月上旬进行，均为每周日上午进行，本学年累计共进行了</w:t>
      </w:r>
      <w:r>
        <w:rPr>
          <w:rFonts w:cs="Times New Roman"/>
          <w:sz w:val="24"/>
          <w:shd w:val="clear" w:color="auto" w:fill="FFFFFF"/>
        </w:rPr>
        <w:t>14</w:t>
      </w:r>
      <w:r>
        <w:rPr>
          <w:rFonts w:hint="eastAsia" w:cs="Times New Roman"/>
          <w:sz w:val="24"/>
          <w:shd w:val="clear" w:color="auto" w:fill="FFFFFF"/>
        </w:rPr>
        <w:t>次，有志愿者</w:t>
      </w:r>
      <w:r>
        <w:rPr>
          <w:rFonts w:cs="Times New Roman"/>
          <w:sz w:val="24"/>
          <w:shd w:val="clear" w:color="auto" w:fill="FFFFFF"/>
        </w:rPr>
        <w:t>90</w:t>
      </w:r>
      <w:r>
        <w:rPr>
          <w:rFonts w:hint="eastAsia" w:cs="Times New Roman"/>
          <w:sz w:val="24"/>
          <w:shd w:val="clear" w:color="auto" w:fill="FFFFFF"/>
        </w:rPr>
        <w:t>人次参与本学期的志愿活动。在活动中，我们带领志愿者精心照顾小宠物，为它们清理活动场地，添食喂水，带去志愿者的温暖。活动之后，志愿者们更加地意识到作为大学生应当肩负起保护流浪动物的责任，用行动去呵护流浪动物。在中心阿姨们的教导下，志愿者们开始关注动物保护协会的网站，在照顾了小动物们的同时也锻炼了自己的身体与意志。</w:t>
      </w:r>
    </w:p>
    <w:p>
      <w:pPr>
        <w:pStyle w:val="6"/>
        <w:rPr>
          <w:rFonts w:ascii="宋体"/>
        </w:rPr>
      </w:pPr>
      <w:bookmarkStart w:id="138" w:name="_Toc5008"/>
      <w:bookmarkStart w:id="139" w:name="_Toc3668"/>
      <w:r>
        <w:rPr>
          <w:rFonts w:ascii="宋体" w:hAnsi="宋体"/>
        </w:rPr>
        <w:t>2.</w:t>
      </w:r>
      <w:r>
        <w:rPr>
          <w:rFonts w:hint="eastAsia" w:ascii="宋体" w:hAnsi="宋体"/>
        </w:rPr>
        <w:t>活动开展情况</w:t>
      </w:r>
      <w:bookmarkEnd w:id="138"/>
      <w:bookmarkEnd w:id="139"/>
    </w:p>
    <w:p>
      <w:pPr>
        <w:ind w:firstLine="31680"/>
        <w:rPr>
          <w:sz w:val="24"/>
        </w:rPr>
      </w:pPr>
      <w:r>
        <w:rPr>
          <w:rFonts w:hint="eastAsia" w:cs="Times New Roman"/>
          <w:sz w:val="24"/>
        </w:rPr>
        <w:t>本次活动在活动部及其它各部的配合下，按照计划在</w:t>
      </w:r>
      <w:r>
        <w:rPr>
          <w:rFonts w:cs="Times New Roman"/>
          <w:sz w:val="24"/>
        </w:rPr>
        <w:t>2015</w:t>
      </w:r>
      <w:r>
        <w:rPr>
          <w:rFonts w:hint="eastAsia" w:cs="Times New Roman"/>
          <w:sz w:val="24"/>
        </w:rPr>
        <w:t>年度上半年和下半开展了共计</w:t>
      </w:r>
      <w:r>
        <w:rPr>
          <w:rFonts w:cs="Times New Roman"/>
          <w:sz w:val="24"/>
        </w:rPr>
        <w:t>14</w:t>
      </w:r>
      <w:r>
        <w:rPr>
          <w:rFonts w:hint="eastAsia" w:cs="Times New Roman"/>
          <w:sz w:val="24"/>
        </w:rPr>
        <w:t>次，活动的进行过程也更规范完善。尽管每一次的志愿者都不尽相同，每一次的工作也差别很大，工作的难度和苦累程度也较大，但是不变的是每位志愿服务者的爱心，虽然其中未免因为生疏而犯了一些错误，但总的来说，活动进行得还是顺利的，自强社的每一位干事会员都是很棒的，其中优秀的几位还受到中心阿姨工作人员的表扬，充分发挥了自强人爱心包容奉献的精神。</w:t>
      </w:r>
    </w:p>
    <w:p>
      <w:pPr>
        <w:pStyle w:val="6"/>
        <w:rPr>
          <w:rFonts w:ascii="宋体"/>
        </w:rPr>
      </w:pPr>
      <w:bookmarkStart w:id="140" w:name="_Toc26260"/>
      <w:bookmarkStart w:id="141" w:name="_Toc1392"/>
      <w:r>
        <w:rPr>
          <w:rFonts w:ascii="宋体" w:hAnsi="宋体"/>
        </w:rPr>
        <w:t>3.</w:t>
      </w:r>
      <w:r>
        <w:rPr>
          <w:rFonts w:hint="eastAsia" w:ascii="宋体" w:hAnsi="宋体"/>
        </w:rPr>
        <w:t>活动意义及影响</w:t>
      </w:r>
      <w:bookmarkEnd w:id="140"/>
      <w:bookmarkEnd w:id="141"/>
    </w:p>
    <w:p>
      <w:pPr>
        <w:ind w:firstLine="31680"/>
        <w:rPr>
          <w:sz w:val="24"/>
        </w:rPr>
      </w:pPr>
      <w:r>
        <w:rPr>
          <w:rFonts w:hint="eastAsia"/>
          <w:sz w:val="24"/>
        </w:rPr>
        <w:t>（</w:t>
      </w:r>
      <w:r>
        <w:rPr>
          <w:sz w:val="24"/>
        </w:rPr>
        <w:t>1</w:t>
      </w:r>
      <w:r>
        <w:rPr>
          <w:rFonts w:hint="eastAsia"/>
          <w:sz w:val="24"/>
        </w:rPr>
        <w:t>）志愿者通过积极参与到保护中心小动物的志愿活动中，洁净并美化了中心的环境，为中心的小动物们创造了一个更加干净温暖的家，令遭受过苦痛的小动物们感受到人类的关怀，从更深一层意义上说，这一定程度上缓和了人与动物的关系。</w:t>
      </w:r>
    </w:p>
    <w:p>
      <w:pPr>
        <w:ind w:firstLine="31680"/>
        <w:rPr>
          <w:sz w:val="24"/>
        </w:rPr>
      </w:pPr>
      <w:r>
        <w:rPr>
          <w:rFonts w:hint="eastAsia"/>
          <w:sz w:val="24"/>
        </w:rPr>
        <w:t>（</w:t>
      </w:r>
      <w:r>
        <w:rPr>
          <w:sz w:val="24"/>
        </w:rPr>
        <w:t>2</w:t>
      </w:r>
      <w:r>
        <w:rPr>
          <w:rFonts w:hint="eastAsia"/>
          <w:sz w:val="24"/>
        </w:rPr>
        <w:t>）在每次强度较大的劳力活动中，志愿者们忘记身份年龄，肆意挥洒着汗水，无私地劳动着，奉献着。在这个过程中，志愿者不仅仅发掘了内心的善良，也奉献了同情和关爱。不仅如此，志愿者们还走出校园，体验了生活的另一番模样，感受到了劳动的快乐与意义，使大学生志愿者们不再囿于象牙塔，而是真正成为社会的一份子，并以自己的微薄之力改变并美化着这个世界。</w:t>
      </w:r>
    </w:p>
    <w:p>
      <w:pPr>
        <w:ind w:firstLine="31680"/>
        <w:rPr>
          <w:sz w:val="24"/>
        </w:rPr>
      </w:pPr>
      <w:r>
        <w:rPr>
          <w:rFonts w:hint="eastAsia"/>
          <w:sz w:val="24"/>
        </w:rPr>
        <w:t>（</w:t>
      </w:r>
      <w:r>
        <w:rPr>
          <w:sz w:val="24"/>
        </w:rPr>
        <w:t>3</w:t>
      </w:r>
      <w:r>
        <w:rPr>
          <w:rFonts w:hint="eastAsia"/>
          <w:sz w:val="24"/>
        </w:rPr>
        <w:t>）中财人的爱心与志愿劳动的积极性获得了中心工作者以及社会各界的关注和大力赞赏。这为大大加强了中财自强社和中心的友好关系，为中财自强社进一步在中心开展志愿活动做了完美铺垫。</w:t>
      </w:r>
    </w:p>
    <w:p>
      <w:pPr>
        <w:ind w:firstLine="31680"/>
        <w:rPr>
          <w:sz w:val="24"/>
        </w:rPr>
      </w:pPr>
      <w:r>
        <w:rPr>
          <w:rFonts w:hint="eastAsia"/>
          <w:sz w:val="24"/>
        </w:rPr>
        <w:t>（</w:t>
      </w:r>
      <w:r>
        <w:rPr>
          <w:sz w:val="24"/>
        </w:rPr>
        <w:t>4</w:t>
      </w:r>
      <w:r>
        <w:rPr>
          <w:rFonts w:hint="eastAsia"/>
          <w:sz w:val="24"/>
        </w:rPr>
        <w:t>）通过我们的活动，志愿者们在心中留下了爱护动物、与自然和谐共处的理念，并在日常生活中通过自身的行为传播了理念，影响着他人。我们的活动所带来的社会影响是积极向上的。</w:t>
      </w:r>
    </w:p>
    <w:p>
      <w:pPr>
        <w:pStyle w:val="6"/>
        <w:rPr>
          <w:rFonts w:ascii="宋体"/>
        </w:rPr>
      </w:pPr>
      <w:bookmarkStart w:id="142" w:name="_Toc18207"/>
      <w:bookmarkStart w:id="143" w:name="_Toc29318"/>
      <w:r>
        <w:rPr>
          <w:rFonts w:ascii="宋体" w:hAnsi="宋体"/>
        </w:rPr>
        <w:t>4.</w:t>
      </w:r>
      <w:r>
        <w:rPr>
          <w:rFonts w:hint="eastAsia" w:ascii="宋体" w:hAnsi="宋体"/>
        </w:rPr>
        <w:t>活动效果</w:t>
      </w:r>
      <w:bookmarkEnd w:id="142"/>
      <w:bookmarkEnd w:id="143"/>
    </w:p>
    <w:p>
      <w:pPr>
        <w:ind w:firstLine="31680"/>
        <w:rPr>
          <w:sz w:val="24"/>
        </w:rPr>
      </w:pPr>
      <w:r>
        <w:rPr>
          <w:rFonts w:hint="eastAsia"/>
          <w:sz w:val="24"/>
        </w:rPr>
        <w:t>（</w:t>
      </w:r>
      <w:r>
        <w:rPr>
          <w:sz w:val="24"/>
        </w:rPr>
        <w:t>1</w:t>
      </w:r>
      <w:r>
        <w:rPr>
          <w:rFonts w:hint="eastAsia"/>
          <w:sz w:val="24"/>
        </w:rPr>
        <w:t>）本活动因其严格的程序规则，每一个负责的干事都能培养良好的责任感，不仅是对“北京市人物动物科普与环保中心”负责，更是在展现“中财自强人”的良好精神面貌，不仅巩固了我社与中心长期以来建立的友谊，也向外推出了“中财自强社”的品牌</w:t>
      </w:r>
      <w:r>
        <w:rPr>
          <w:sz w:val="24"/>
        </w:rPr>
        <w:t>——</w:t>
      </w:r>
      <w:r>
        <w:rPr>
          <w:rFonts w:hint="eastAsia"/>
          <w:sz w:val="24"/>
        </w:rPr>
        <w:t>“锻造自强之才”。</w:t>
      </w:r>
    </w:p>
    <w:p>
      <w:pPr>
        <w:ind w:firstLine="31680"/>
        <w:rPr>
          <w:sz w:val="24"/>
        </w:rPr>
      </w:pPr>
      <w:r>
        <w:rPr>
          <w:rFonts w:hint="eastAsia"/>
          <w:sz w:val="24"/>
        </w:rPr>
        <w:t>（</w:t>
      </w:r>
      <w:r>
        <w:rPr>
          <w:sz w:val="24"/>
        </w:rPr>
        <w:t>2</w:t>
      </w:r>
      <w:r>
        <w:rPr>
          <w:rFonts w:hint="eastAsia"/>
          <w:sz w:val="24"/>
        </w:rPr>
        <w:t>）本活动在广大学生中召集志愿者，到“北京市人物动物科普与环保”，给小动物带去了人的关怀，并且为它们营造了一个舒适的生活环境。为所有热爱和关怀小动物的同学提供了一个交流的平台，并且使关爱小动物，服务流浪动物的精神深入人心，使得更多的人关注保护小动物权益。</w:t>
      </w:r>
    </w:p>
    <w:p>
      <w:pPr>
        <w:ind w:firstLine="31680"/>
        <w:rPr>
          <w:sz w:val="24"/>
        </w:rPr>
      </w:pPr>
      <w:r>
        <w:rPr>
          <w:rFonts w:hint="eastAsia"/>
          <w:sz w:val="24"/>
        </w:rPr>
        <w:t>（</w:t>
      </w:r>
      <w:r>
        <w:rPr>
          <w:sz w:val="24"/>
        </w:rPr>
        <w:t>3</w:t>
      </w:r>
      <w:r>
        <w:rPr>
          <w:rFonts w:hint="eastAsia"/>
          <w:sz w:val="24"/>
        </w:rPr>
        <w:t>）通过在“北京市人物动物科普与环保中心”进行的打扫狗舍、拔草等活动，所有的志愿者体验了生活，并且学习到了在学校学习不到的动物保护和照顾的知识。</w:t>
      </w:r>
    </w:p>
    <w:p>
      <w:pPr>
        <w:ind w:firstLine="31680"/>
        <w:rPr>
          <w:sz w:val="24"/>
        </w:rPr>
      </w:pPr>
      <w:r>
        <w:rPr>
          <w:rFonts w:hint="eastAsia"/>
          <w:sz w:val="24"/>
        </w:rPr>
        <w:t>（</w:t>
      </w:r>
      <w:r>
        <w:rPr>
          <w:sz w:val="24"/>
        </w:rPr>
        <w:t>4</w:t>
      </w:r>
      <w:r>
        <w:rPr>
          <w:rFonts w:hint="eastAsia"/>
          <w:sz w:val="24"/>
        </w:rPr>
        <w:t>）本活动在“北京市人物动物科普与环保”的负责人的严格监督下，所有的志愿者和干事的心里都铭记着完成任何一件事情都必须要细致认真，没有不劳而获的果实，做志愿并不是简简单单的有一颗热忱的心就足够，更重要的是认真对待做志愿这件事情。</w:t>
      </w:r>
    </w:p>
    <w:p>
      <w:pPr>
        <w:ind w:firstLine="31680"/>
        <w:rPr>
          <w:sz w:val="24"/>
        </w:rPr>
      </w:pPr>
      <w:r>
        <w:rPr>
          <w:rFonts w:hint="eastAsia"/>
          <w:sz w:val="24"/>
        </w:rPr>
        <w:t>（</w:t>
      </w:r>
      <w:r>
        <w:rPr>
          <w:sz w:val="24"/>
        </w:rPr>
        <w:t>5</w:t>
      </w:r>
      <w:r>
        <w:rPr>
          <w:rFonts w:hint="eastAsia"/>
          <w:sz w:val="24"/>
        </w:rPr>
        <w:t>）本活动的到了较多志愿者的支持，志愿者的参加热忱较高，并且我社的志愿活动也多次收到“北京市人物动物科普与环保中心”的高度评价。</w:t>
      </w:r>
    </w:p>
    <w:p>
      <w:pPr>
        <w:pStyle w:val="6"/>
        <w:rPr>
          <w:rFonts w:ascii="宋体"/>
        </w:rPr>
      </w:pPr>
      <w:bookmarkStart w:id="144" w:name="_Toc13401"/>
      <w:bookmarkStart w:id="145" w:name="_Toc24137"/>
      <w:r>
        <w:rPr>
          <w:rFonts w:ascii="宋体" w:hAnsi="宋体"/>
        </w:rPr>
        <w:t>5.</w:t>
      </w:r>
      <w:r>
        <w:rPr>
          <w:rFonts w:hint="eastAsia" w:ascii="宋体" w:hAnsi="宋体"/>
        </w:rPr>
        <w:t>志愿者感言节选</w:t>
      </w:r>
      <w:bookmarkEnd w:id="144"/>
      <w:bookmarkEnd w:id="145"/>
    </w:p>
    <w:p>
      <w:pPr>
        <w:ind w:firstLine="31680"/>
        <w:rPr>
          <w:sz w:val="24"/>
        </w:rPr>
      </w:pPr>
      <w:r>
        <w:rPr>
          <w:rFonts w:hint="eastAsia"/>
          <w:sz w:val="24"/>
        </w:rPr>
        <w:t>算起今年在中心已经待了已经有三个学期了，虽然没有做出什么伟大或值得赞扬的事情，但自己也确实学到了许多的东西。志愿服务也许真的不计较些什么，也不在乎你获得了谁的肯定，又或者是得到了什么奖励。最最重要的是在这个服务的过程中，你奉献了你自己，你的心灵得到了满足。也许志愿小时数是认证你做过了志愿这件事情，但其实没有志愿小时的志愿才有更纯粹的意义，因为真正的志愿是不需要别人来认证你的。</w:t>
      </w:r>
    </w:p>
    <w:p>
      <w:pPr>
        <w:ind w:firstLine="31680"/>
        <w:jc w:val="right"/>
        <w:rPr>
          <w:sz w:val="24"/>
        </w:rPr>
      </w:pPr>
      <w:r>
        <w:rPr>
          <w:sz w:val="24"/>
        </w:rPr>
        <w:t>——</w:t>
      </w:r>
      <w:r>
        <w:rPr>
          <w:rFonts w:hint="eastAsia"/>
          <w:sz w:val="24"/>
        </w:rPr>
        <w:t>志愿者</w:t>
      </w:r>
      <w:r>
        <w:rPr>
          <w:sz w:val="24"/>
        </w:rPr>
        <w:t xml:space="preserve"> </w:t>
      </w:r>
      <w:r>
        <w:rPr>
          <w:rFonts w:hint="eastAsia"/>
          <w:sz w:val="24"/>
        </w:rPr>
        <w:t>林青</w:t>
      </w:r>
    </w:p>
    <w:p>
      <w:pPr>
        <w:ind w:firstLine="31680"/>
        <w:rPr>
          <w:sz w:val="24"/>
        </w:rPr>
      </w:pPr>
      <w:r>
        <w:rPr>
          <w:rFonts w:hint="eastAsia"/>
          <w:sz w:val="24"/>
        </w:rPr>
        <w:t>中心的活真的可以说是有点苦有点累，有时候有点脏。但是，在那里服务的同学那么多，也都没有见过谁有怨言。我们的衣服脏了可以洗，但是小动物呢，他们需要我们的帮助，他们被主人或是社会给抛弃，是中心给了他们一个家。我觉得在中心做志愿，自己的心里很满足。在这样一个与首都北京的氛围完全不同的小地方，我们传递着关爱，传递者动物与人和谐相处的精神。</w:t>
      </w:r>
    </w:p>
    <w:p>
      <w:pPr>
        <w:ind w:firstLine="31680"/>
        <w:jc w:val="right"/>
        <w:rPr>
          <w:sz w:val="24"/>
        </w:rPr>
      </w:pPr>
      <w:r>
        <w:rPr>
          <w:sz w:val="24"/>
        </w:rPr>
        <w:t>——</w:t>
      </w:r>
      <w:r>
        <w:rPr>
          <w:rFonts w:hint="eastAsia"/>
          <w:sz w:val="24"/>
        </w:rPr>
        <w:t>志愿者</w:t>
      </w:r>
      <w:r>
        <w:rPr>
          <w:sz w:val="24"/>
        </w:rPr>
        <w:t xml:space="preserve"> </w:t>
      </w:r>
      <w:r>
        <w:rPr>
          <w:rFonts w:hint="eastAsia"/>
          <w:sz w:val="24"/>
        </w:rPr>
        <w:t>钟文敬</w:t>
      </w:r>
    </w:p>
    <w:p>
      <w:pPr>
        <w:pStyle w:val="6"/>
        <w:rPr>
          <w:rFonts w:ascii="宋体"/>
        </w:rPr>
      </w:pPr>
      <w:bookmarkStart w:id="146" w:name="_Toc11948"/>
      <w:bookmarkStart w:id="147" w:name="_Toc7820"/>
      <w:r>
        <w:rPr>
          <w:rFonts w:ascii="宋体" w:hAnsi="宋体"/>
        </w:rPr>
        <w:t>6.</w:t>
      </w:r>
      <w:r>
        <w:rPr>
          <w:rFonts w:hint="eastAsia" w:ascii="宋体" w:hAnsi="宋体"/>
        </w:rPr>
        <w:t>活动照片展示</w:t>
      </w:r>
      <w:bookmarkEnd w:id="146"/>
      <w:bookmarkEnd w:id="147"/>
    </w:p>
    <w:p>
      <w:pPr>
        <w:ind w:firstLine="31680"/>
        <w:jc w:val="center"/>
      </w:pPr>
      <w:r>
        <w:drawing>
          <wp:inline distT="0" distB="0" distL="114300" distR="114300">
            <wp:extent cx="3209925" cy="2381250"/>
            <wp:effectExtent l="0" t="0" r="9525" b="0"/>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41"/>
                    <a:stretch>
                      <a:fillRect/>
                    </a:stretch>
                  </pic:blipFill>
                  <pic:spPr>
                    <a:xfrm>
                      <a:off x="0" y="0"/>
                      <a:ext cx="3209925" cy="2381250"/>
                    </a:xfrm>
                    <a:prstGeom prst="rect">
                      <a:avLst/>
                    </a:prstGeom>
                    <a:noFill/>
                    <a:ln w="9525">
                      <a:noFill/>
                    </a:ln>
                  </pic:spPr>
                </pic:pic>
              </a:graphicData>
            </a:graphic>
          </wp:inline>
        </w:drawing>
      </w:r>
    </w:p>
    <w:p>
      <w:pPr>
        <w:ind w:firstLine="31680"/>
        <w:jc w:val="center"/>
      </w:pPr>
      <w:r>
        <w:drawing>
          <wp:inline distT="0" distB="0" distL="114300" distR="114300">
            <wp:extent cx="3905250" cy="2190750"/>
            <wp:effectExtent l="0" t="0" r="0" b="0"/>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pic:cNvPicPr>
                  </pic:nvPicPr>
                  <pic:blipFill>
                    <a:blip r:embed="rId42"/>
                    <a:stretch>
                      <a:fillRect/>
                    </a:stretch>
                  </pic:blipFill>
                  <pic:spPr>
                    <a:xfrm>
                      <a:off x="0" y="0"/>
                      <a:ext cx="3905250" cy="2190750"/>
                    </a:xfrm>
                    <a:prstGeom prst="rect">
                      <a:avLst/>
                    </a:prstGeom>
                    <a:noFill/>
                    <a:ln w="9525">
                      <a:noFill/>
                    </a:ln>
                  </pic:spPr>
                </pic:pic>
              </a:graphicData>
            </a:graphic>
          </wp:inline>
        </w:drawing>
      </w:r>
    </w:p>
    <w:p>
      <w:pPr>
        <w:pStyle w:val="4"/>
        <w:spacing w:before="0" w:beforeAutospacing="0" w:after="0" w:afterAutospacing="0" w:line="240" w:lineRule="auto"/>
      </w:pPr>
      <w:bookmarkStart w:id="148" w:name="_Toc438651363"/>
    </w:p>
    <w:p>
      <w:pPr>
        <w:pStyle w:val="4"/>
        <w:spacing w:before="0" w:beforeAutospacing="0" w:after="0" w:afterAutospacing="0" w:line="240" w:lineRule="auto"/>
      </w:pPr>
      <w:bookmarkStart w:id="149" w:name="_Toc439057964"/>
      <w:r>
        <w:rPr>
          <w:rFonts w:hint="eastAsia"/>
        </w:rPr>
        <w:t>（三）金榜园小学支教志愿活动总结</w:t>
      </w:r>
      <w:bookmarkEnd w:id="148"/>
      <w:bookmarkEnd w:id="149"/>
      <w:r>
        <w:tab/>
      </w:r>
    </w:p>
    <w:p>
      <w:pPr>
        <w:pStyle w:val="6"/>
        <w:rPr>
          <w:rFonts w:ascii="宋体"/>
        </w:rPr>
      </w:pPr>
      <w:r>
        <w:rPr>
          <w:rFonts w:ascii="宋体" w:hAnsi="宋体"/>
        </w:rPr>
        <w:t>1.</w:t>
      </w:r>
      <w:r>
        <w:rPr>
          <w:rFonts w:hint="eastAsia" w:ascii="宋体" w:hAnsi="宋体"/>
        </w:rPr>
        <w:t>活动简介</w:t>
      </w:r>
    </w:p>
    <w:p>
      <w:pPr>
        <w:ind w:firstLine="31680"/>
        <w:rPr>
          <w:sz w:val="24"/>
        </w:rPr>
      </w:pPr>
      <w:r>
        <w:rPr>
          <w:rFonts w:hint="eastAsia"/>
          <w:sz w:val="24"/>
        </w:rPr>
        <w:t>金榜园小学支教活动是根据小学的具体需要，安排志愿者为小学生们上音乐课与体育课的一个特色支教活动。活动安排在开展期间的每周三下午两点到四点进行，志愿者根据学校课程安排准备相应的音乐库内容与体育课内容，并在上课时间为低年级孩子们担任音乐老师和体育老师。</w:t>
      </w:r>
    </w:p>
    <w:p>
      <w:pPr>
        <w:pStyle w:val="6"/>
        <w:rPr>
          <w:rFonts w:ascii="宋体"/>
        </w:rPr>
      </w:pPr>
      <w:r>
        <w:rPr>
          <w:rFonts w:ascii="宋体" w:hAnsi="宋体"/>
        </w:rPr>
        <w:t>2.</w:t>
      </w:r>
      <w:r>
        <w:rPr>
          <w:rFonts w:hint="eastAsia" w:ascii="宋体" w:hAnsi="宋体"/>
        </w:rPr>
        <w:t>活动开展情况</w:t>
      </w:r>
    </w:p>
    <w:p>
      <w:pPr>
        <w:pStyle w:val="7"/>
        <w:spacing w:before="0" w:after="0" w:line="380" w:lineRule="exact"/>
      </w:pPr>
      <w:r>
        <w:rPr>
          <w:rFonts w:hint="eastAsia"/>
        </w:rPr>
        <w:t>（</w:t>
      </w:r>
      <w:r>
        <w:t>1</w:t>
      </w:r>
      <w:r>
        <w:rPr>
          <w:rFonts w:hint="eastAsia"/>
        </w:rPr>
        <w:t>）前期准备</w:t>
      </w:r>
    </w:p>
    <w:tbl>
      <w:tblPr>
        <w:tblStyle w:val="26"/>
        <w:tblW w:w="86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6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0" w:hRule="atLeast"/>
        </w:trPr>
        <w:tc>
          <w:tcPr>
            <w:tcW w:w="1779" w:type="dxa"/>
            <w:vAlign w:val="center"/>
          </w:tcPr>
          <w:p>
            <w:pPr>
              <w:ind w:firstLine="0" w:firstLineChars="0"/>
              <w:jc w:val="center"/>
              <w:rPr>
                <w:rFonts w:cs="Times New Roman"/>
                <w:sz w:val="24"/>
              </w:rPr>
            </w:pPr>
            <w:r>
              <w:rPr>
                <w:rFonts w:hint="eastAsia" w:cs="Times New Roman"/>
                <w:sz w:val="24"/>
              </w:rPr>
              <w:t>活动流程</w:t>
            </w:r>
          </w:p>
        </w:tc>
        <w:tc>
          <w:tcPr>
            <w:tcW w:w="6882" w:type="dxa"/>
            <w:vAlign w:val="center"/>
          </w:tcPr>
          <w:p>
            <w:pPr>
              <w:ind w:firstLine="0" w:firstLineChars="0"/>
              <w:jc w:val="center"/>
              <w:rPr>
                <w:rFonts w:cs="Times New Roman"/>
                <w:sz w:val="24"/>
              </w:rPr>
            </w:pPr>
            <w:r>
              <w:rPr>
                <w:rFonts w:hint="eastAsia" w:cs="Times New Roman"/>
                <w:sz w:val="24"/>
              </w:rPr>
              <w:t>活动内容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trPr>
        <w:tc>
          <w:tcPr>
            <w:tcW w:w="1779" w:type="dxa"/>
            <w:vAlign w:val="center"/>
          </w:tcPr>
          <w:p>
            <w:pPr>
              <w:ind w:firstLine="0" w:firstLineChars="0"/>
              <w:jc w:val="center"/>
              <w:rPr>
                <w:rFonts w:cs="Times New Roman"/>
                <w:bCs/>
                <w:sz w:val="24"/>
              </w:rPr>
            </w:pPr>
            <w:r>
              <w:rPr>
                <w:rFonts w:cs="Times New Roman"/>
                <w:sz w:val="24"/>
              </w:rPr>
              <w:t>1</w:t>
            </w:r>
          </w:p>
        </w:tc>
        <w:tc>
          <w:tcPr>
            <w:tcW w:w="6882" w:type="dxa"/>
            <w:vAlign w:val="center"/>
          </w:tcPr>
          <w:p>
            <w:pPr>
              <w:ind w:firstLine="0" w:firstLineChars="0"/>
              <w:jc w:val="center"/>
              <w:rPr>
                <w:rFonts w:cs="Times New Roman"/>
                <w:bCs/>
                <w:sz w:val="24"/>
              </w:rPr>
            </w:pPr>
            <w:r>
              <w:rPr>
                <w:rFonts w:hint="eastAsia" w:cs="Times New Roman"/>
                <w:sz w:val="24"/>
              </w:rPr>
              <w:t>学期初召开自强社全干大会，组建“金榜小学志愿活动”小组。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trPr>
        <w:tc>
          <w:tcPr>
            <w:tcW w:w="1779" w:type="dxa"/>
            <w:vAlign w:val="center"/>
          </w:tcPr>
          <w:p>
            <w:pPr>
              <w:ind w:firstLine="0" w:firstLineChars="0"/>
              <w:jc w:val="center"/>
              <w:rPr>
                <w:rFonts w:cs="Times New Roman"/>
                <w:bCs/>
                <w:sz w:val="24"/>
              </w:rPr>
            </w:pPr>
            <w:r>
              <w:rPr>
                <w:rFonts w:cs="Times New Roman"/>
                <w:sz w:val="24"/>
              </w:rPr>
              <w:t>2</w:t>
            </w:r>
          </w:p>
        </w:tc>
        <w:tc>
          <w:tcPr>
            <w:tcW w:w="6882" w:type="dxa"/>
            <w:vAlign w:val="center"/>
          </w:tcPr>
          <w:p>
            <w:pPr>
              <w:ind w:firstLine="0" w:firstLineChars="0"/>
              <w:jc w:val="center"/>
              <w:rPr>
                <w:rFonts w:cs="Times New Roman"/>
                <w:sz w:val="24"/>
              </w:rPr>
            </w:pPr>
            <w:r>
              <w:rPr>
                <w:rFonts w:hint="eastAsia" w:cs="Times New Roman"/>
                <w:sz w:val="24"/>
              </w:rPr>
              <w:t>项目前召开自强社骨干大会，制定细则与工作计划并联系基地。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trPr>
        <w:tc>
          <w:tcPr>
            <w:tcW w:w="1779" w:type="dxa"/>
            <w:vAlign w:val="center"/>
          </w:tcPr>
          <w:p>
            <w:pPr>
              <w:ind w:firstLine="0" w:firstLineChars="0"/>
              <w:jc w:val="center"/>
              <w:rPr>
                <w:rFonts w:cs="Times New Roman"/>
                <w:bCs/>
                <w:sz w:val="24"/>
              </w:rPr>
            </w:pPr>
            <w:r>
              <w:rPr>
                <w:rFonts w:cs="Times New Roman"/>
                <w:sz w:val="24"/>
              </w:rPr>
              <w:t>3</w:t>
            </w:r>
          </w:p>
        </w:tc>
        <w:tc>
          <w:tcPr>
            <w:tcW w:w="6882" w:type="dxa"/>
            <w:vAlign w:val="center"/>
          </w:tcPr>
          <w:p>
            <w:pPr>
              <w:ind w:firstLine="0" w:firstLineChars="0"/>
              <w:jc w:val="center"/>
              <w:rPr>
                <w:rFonts w:cs="Times New Roman"/>
                <w:bCs/>
                <w:sz w:val="24"/>
              </w:rPr>
            </w:pPr>
            <w:r>
              <w:rPr>
                <w:rFonts w:hint="eastAsia" w:cs="Times New Roman"/>
                <w:sz w:val="24"/>
              </w:rPr>
              <w:t>向青年志愿者指导中心和社团工作部提交项目申请表，并等待期批准。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trPr>
        <w:tc>
          <w:tcPr>
            <w:tcW w:w="1779" w:type="dxa"/>
            <w:vAlign w:val="center"/>
          </w:tcPr>
          <w:p>
            <w:pPr>
              <w:ind w:firstLine="0" w:firstLineChars="0"/>
              <w:jc w:val="center"/>
              <w:rPr>
                <w:rFonts w:cs="Times New Roman"/>
                <w:sz w:val="24"/>
              </w:rPr>
            </w:pPr>
            <w:r>
              <w:rPr>
                <w:rFonts w:cs="Times New Roman"/>
                <w:sz w:val="24"/>
              </w:rPr>
              <w:t>4</w:t>
            </w:r>
          </w:p>
        </w:tc>
        <w:tc>
          <w:tcPr>
            <w:tcW w:w="6882" w:type="dxa"/>
            <w:vAlign w:val="center"/>
          </w:tcPr>
          <w:p>
            <w:pPr>
              <w:ind w:firstLine="0" w:firstLineChars="0"/>
              <w:jc w:val="center"/>
              <w:rPr>
                <w:rFonts w:cs="Times New Roman"/>
                <w:bCs/>
                <w:sz w:val="24"/>
              </w:rPr>
            </w:pPr>
            <w:r>
              <w:rPr>
                <w:rFonts w:hint="eastAsia" w:cs="Times New Roman"/>
                <w:sz w:val="24"/>
              </w:rPr>
              <w:t>志愿者招募与培训。</w:t>
            </w:r>
          </w:p>
        </w:tc>
      </w:tr>
    </w:tbl>
    <w:p>
      <w:pPr>
        <w:pStyle w:val="7"/>
        <w:spacing w:beforeLines="50" w:after="0" w:line="380" w:lineRule="exact"/>
      </w:pPr>
      <w:r>
        <w:rPr>
          <w:rFonts w:hint="eastAsia"/>
        </w:rPr>
        <w:t>（</w:t>
      </w:r>
      <w:r>
        <w:t>2</w:t>
      </w:r>
      <w:r>
        <w:rPr>
          <w:rFonts w:hint="eastAsia"/>
        </w:rPr>
        <w:t>）宣传情况</w:t>
      </w:r>
    </w:p>
    <w:p>
      <w:pPr>
        <w:ind w:firstLine="31680"/>
        <w:rPr>
          <w:sz w:val="24"/>
        </w:rPr>
      </w:pPr>
      <w:r>
        <w:rPr>
          <w:rFonts w:hint="eastAsia"/>
          <w:sz w:val="24"/>
        </w:rPr>
        <w:t>宣传计划</w:t>
      </w:r>
      <w:r>
        <w:rPr>
          <w:sz w:val="24"/>
        </w:rPr>
        <w:t>:</w:t>
      </w:r>
    </w:p>
    <w:p>
      <w:pPr>
        <w:ind w:firstLine="31680"/>
        <w:rPr>
          <w:sz w:val="24"/>
        </w:rPr>
      </w:pPr>
      <w:r>
        <w:rPr>
          <w:rFonts w:hint="eastAsia"/>
          <w:sz w:val="24"/>
        </w:rPr>
        <w:t>每周一周二晚在</w:t>
      </w:r>
      <w:r>
        <w:rPr>
          <w:sz w:val="24"/>
        </w:rPr>
        <w:t>QQ</w:t>
      </w:r>
      <w:r>
        <w:rPr>
          <w:rFonts w:hint="eastAsia"/>
          <w:sz w:val="24"/>
        </w:rPr>
        <w:t>群里线上宣传</w:t>
      </w:r>
    </w:p>
    <w:p>
      <w:pPr>
        <w:ind w:firstLine="31680"/>
        <w:rPr>
          <w:sz w:val="24"/>
        </w:rPr>
      </w:pPr>
      <w:r>
        <w:rPr>
          <w:rFonts w:hint="eastAsia"/>
          <w:sz w:val="24"/>
        </w:rPr>
        <w:t>每周三进行活动记录并进行微信公众号的宣传</w:t>
      </w:r>
    </w:p>
    <w:p>
      <w:pPr>
        <w:ind w:firstLine="31680"/>
        <w:rPr>
          <w:sz w:val="24"/>
        </w:rPr>
      </w:pPr>
      <w:r>
        <w:rPr>
          <w:rFonts w:hint="eastAsia"/>
          <w:sz w:val="24"/>
        </w:rPr>
        <w:t>具体实施</w:t>
      </w:r>
      <w:r>
        <w:rPr>
          <w:sz w:val="24"/>
        </w:rPr>
        <w:t>:</w:t>
      </w:r>
    </w:p>
    <w:p>
      <w:pPr>
        <w:ind w:firstLine="31680"/>
        <w:rPr>
          <w:sz w:val="24"/>
        </w:rPr>
      </w:pPr>
      <w:r>
        <w:rPr>
          <w:rFonts w:hint="eastAsia" w:hAnsi="Wingdings 2"/>
          <w:sz w:val="24"/>
        </w:rPr>
        <w:sym w:font="Wingdings 2" w:char="F06A"/>
      </w:r>
      <w:r>
        <w:rPr>
          <w:rFonts w:hint="eastAsia"/>
          <w:sz w:val="24"/>
        </w:rPr>
        <w:t>周三中午</w:t>
      </w:r>
      <w:r>
        <w:rPr>
          <w:sz w:val="24"/>
        </w:rPr>
        <w:t>12:00</w:t>
      </w:r>
      <w:r>
        <w:rPr>
          <w:rFonts w:hint="eastAsia"/>
          <w:sz w:val="24"/>
        </w:rPr>
        <w:t>在中央财经大学沙河校区西门口集合。</w:t>
      </w:r>
    </w:p>
    <w:p>
      <w:pPr>
        <w:ind w:firstLine="31680"/>
        <w:rPr>
          <w:sz w:val="24"/>
        </w:rPr>
      </w:pPr>
      <w:r>
        <w:rPr>
          <w:rFonts w:hint="eastAsia" w:hAnsi="Wingdings 2"/>
          <w:sz w:val="24"/>
        </w:rPr>
        <w:sym w:font="Wingdings 2" w:char="F06B"/>
      </w:r>
      <w:r>
        <w:rPr>
          <w:rFonts w:hint="eastAsia"/>
          <w:sz w:val="24"/>
        </w:rPr>
        <w:t>由带队人员清点人数</w:t>
      </w:r>
      <w:r>
        <w:rPr>
          <w:sz w:val="24"/>
        </w:rPr>
        <w:t>,</w:t>
      </w:r>
      <w:r>
        <w:rPr>
          <w:rFonts w:hint="eastAsia"/>
          <w:sz w:val="24"/>
        </w:rPr>
        <w:t>然后出发。</w:t>
      </w:r>
    </w:p>
    <w:p>
      <w:pPr>
        <w:ind w:firstLine="31680"/>
        <w:rPr>
          <w:sz w:val="24"/>
        </w:rPr>
      </w:pPr>
      <w:r>
        <w:rPr>
          <w:rFonts w:hint="eastAsia" w:hAnsi="Wingdings 2"/>
          <w:sz w:val="24"/>
        </w:rPr>
        <w:sym w:font="Wingdings 2" w:char="F06C"/>
      </w:r>
      <w:r>
        <w:rPr>
          <w:rFonts w:hint="eastAsia"/>
          <w:sz w:val="24"/>
        </w:rPr>
        <w:t>乘坐地铁到达回龙观站，然后步行至金榜小学，在路上确保安全。</w:t>
      </w:r>
    </w:p>
    <w:p>
      <w:pPr>
        <w:ind w:firstLine="31680"/>
        <w:rPr>
          <w:sz w:val="24"/>
        </w:rPr>
      </w:pPr>
      <w:r>
        <w:rPr>
          <w:rFonts w:hint="eastAsia" w:hAnsi="Wingdings 2"/>
          <w:sz w:val="24"/>
        </w:rPr>
        <w:sym w:font="Wingdings 2" w:char="F06D"/>
      </w:r>
      <w:r>
        <w:rPr>
          <w:rFonts w:hint="eastAsia"/>
          <w:sz w:val="24"/>
        </w:rPr>
        <w:t>到达金榜小学后，与校长进行联系，签到后做课前的准备。然后进行教学。</w:t>
      </w:r>
    </w:p>
    <w:p>
      <w:pPr>
        <w:ind w:firstLine="31680"/>
        <w:rPr>
          <w:sz w:val="24"/>
        </w:rPr>
      </w:pPr>
      <w:r>
        <w:rPr>
          <w:rFonts w:hint="eastAsia" w:hAnsi="Wingdings 2"/>
          <w:sz w:val="24"/>
        </w:rPr>
        <w:sym w:font="Wingdings 2" w:char="F06E"/>
      </w:r>
      <w:r>
        <w:rPr>
          <w:rFonts w:hint="eastAsia"/>
          <w:sz w:val="24"/>
        </w:rPr>
        <w:t>活动结束后由带队人带领返回学校。</w:t>
      </w:r>
    </w:p>
    <w:p>
      <w:pPr>
        <w:pStyle w:val="6"/>
        <w:rPr>
          <w:rFonts w:ascii="宋体"/>
        </w:rPr>
      </w:pPr>
      <w:r>
        <w:rPr>
          <w:rFonts w:ascii="宋体" w:hAnsi="宋体"/>
        </w:rPr>
        <w:t>3.</w:t>
      </w:r>
      <w:r>
        <w:rPr>
          <w:rFonts w:hint="eastAsia" w:ascii="宋体" w:hAnsi="宋体"/>
        </w:rPr>
        <w:t>活动意义及影响</w:t>
      </w:r>
    </w:p>
    <w:p>
      <w:pPr>
        <w:ind w:firstLine="31680"/>
        <w:rPr>
          <w:sz w:val="24"/>
        </w:rPr>
      </w:pPr>
      <w:r>
        <w:rPr>
          <w:rFonts w:hint="eastAsia"/>
          <w:sz w:val="24"/>
        </w:rPr>
        <w:t>为金榜小学孩子们带来乐趣。为同学们提供了一个有意义的志愿服务平台，丰富了同学们的课余生活。</w:t>
      </w:r>
    </w:p>
    <w:p>
      <w:pPr>
        <w:pStyle w:val="6"/>
        <w:rPr>
          <w:rFonts w:ascii="宋体"/>
        </w:rPr>
      </w:pPr>
      <w:r>
        <w:rPr>
          <w:rFonts w:ascii="宋体" w:hAnsi="宋体"/>
        </w:rPr>
        <w:t>4.</w:t>
      </w:r>
      <w:r>
        <w:rPr>
          <w:rFonts w:hint="eastAsia" w:ascii="宋体" w:hAnsi="宋体"/>
        </w:rPr>
        <w:t>志愿者感言节选</w:t>
      </w:r>
    </w:p>
    <w:p>
      <w:pPr>
        <w:ind w:firstLine="31680"/>
        <w:rPr>
          <w:sz w:val="24"/>
        </w:rPr>
      </w:pPr>
      <w:r>
        <w:rPr>
          <w:rFonts w:hint="eastAsia"/>
          <w:sz w:val="24"/>
        </w:rPr>
        <w:t>周三中午的下课铃一打响，志愿小组便踏上了支教之旅。作为干事，我肩负着许多责任：确保志愿者安全、保障小组按时到达、分配教学小组等；与此同时，我也要参与支教之中，担任某年级的上课教师，也承担着保障孩子们安全、尽量多传授知识的责任。因此，在数次金榜支教活动中，我深深地体会到了负责的必要性及重要性，成为领队，是对自己的一种历练，让自己想问题更加周全、严谨，支教让我成长，让我锻炼了能力。</w:t>
      </w:r>
    </w:p>
    <w:p>
      <w:pPr>
        <w:ind w:firstLine="31680"/>
        <w:rPr>
          <w:sz w:val="24"/>
        </w:rPr>
      </w:pPr>
      <w:r>
        <w:rPr>
          <w:rFonts w:hint="eastAsia"/>
          <w:sz w:val="24"/>
        </w:rPr>
        <w:t>从招募志愿者的奋力宣传，到带领志愿小组坚持支教，纵使有诸多困难，活动部这个大家庭也从未退缩。面对路途远、时间紧的困难，我们为了保障志愿小组能够准时上课，每次都有干事负责给小组成员买午饭；面对天气日渐寒冷、雪后道路结冰的难题，干事们动员志愿者们，即使路滑天冷也不曾使我们做公益的心冷却半分；面对招募苦难、事情繁多的阻碍，干事们互帮互助，换班或以志愿者的身份参加活动，全力确保孩子们能正常上课。通过支教活动，我感受到了活动部这个大家庭的温馨，干事们都在公益中澄彻了心灵，更让活动部凝结成了一个有爱的集体。</w:t>
      </w:r>
    </w:p>
    <w:p>
      <w:pPr>
        <w:ind w:firstLine="31680"/>
        <w:rPr>
          <w:sz w:val="24"/>
        </w:rPr>
      </w:pPr>
      <w:r>
        <w:rPr>
          <w:rFonts w:hint="eastAsia"/>
          <w:sz w:val="24"/>
        </w:rPr>
        <w:t>课堂上，与孩子们相处的每一个四十分钟，都成为了我珍视的回忆</w:t>
      </w:r>
      <w:r>
        <w:rPr>
          <w:sz w:val="24"/>
        </w:rPr>
        <w:t>——</w:t>
      </w:r>
      <w:r>
        <w:rPr>
          <w:rFonts w:hint="eastAsia"/>
          <w:sz w:val="24"/>
        </w:rPr>
        <w:t>那是一次次回归童年、寻找童心的愉悦之旅，那是一次次感受教育水平差距的巨大震撼，那更是一次次坚定自己搞公益、做志愿的内心历程。因为教师资源严重不足，孩子们的教育不成体系，看着他们稚嫩而无忧的笑脸，如同烂漫之花绽开在贫瘠的土壤之上，这样的花朵更需要社会的关注，让他们享受和同龄人一样的教育水平，让他们也能将来为祖国的发展贡献自己的力量。我们奉献自己的微薄之力，让孩子们在短短四十分钟中，尽可能学到更多的知识，而我们也在奉献中实现了自己作为一名志愿者的价值！</w:t>
      </w:r>
    </w:p>
    <w:p>
      <w:pPr>
        <w:ind w:firstLine="31680"/>
        <w:rPr>
          <w:sz w:val="24"/>
        </w:rPr>
      </w:pPr>
      <w:r>
        <w:rPr>
          <w:rFonts w:hint="eastAsia"/>
          <w:sz w:val="24"/>
        </w:rPr>
        <w:t>我坚信，自强社不仅有我们致力志愿，中财不仅有自强社热心公益，中国不仅有中财心系慈善。在自强社活动部，我体会到了责任与坚持，收获到了感动与快乐，意识到了追求与使命，更坚定了我立身公益之心。我一定会将金榜园支教活动坚持下去，也定会参加更多的志愿活。</w:t>
      </w:r>
    </w:p>
    <w:p>
      <w:pPr>
        <w:ind w:firstLine="31680"/>
        <w:rPr>
          <w:sz w:val="24"/>
        </w:rPr>
      </w:pPr>
      <w:r>
        <w:rPr>
          <w:rFonts w:hint="eastAsia"/>
          <w:sz w:val="24"/>
        </w:rPr>
        <w:t>我坚信，每位志愿者之于社会，无异于沧海一粟，而正是这无数的沧海一粟，构成了川流不息，构成了波澜壮阔。社会需要志愿者，人类的发展需要志愿者。愿，因有公益在，世界会变得更美好。</w:t>
      </w:r>
    </w:p>
    <w:p>
      <w:pPr>
        <w:pStyle w:val="6"/>
        <w:rPr>
          <w:rFonts w:ascii="宋体"/>
        </w:rPr>
      </w:pPr>
      <w:r>
        <w:rPr>
          <w:rFonts w:ascii="宋体" w:hAnsi="宋体"/>
        </w:rPr>
        <w:t>5.</w:t>
      </w:r>
      <w:r>
        <w:rPr>
          <w:rFonts w:hint="eastAsia" w:ascii="宋体" w:hAnsi="宋体"/>
        </w:rPr>
        <w:t>活动照片展示</w:t>
      </w:r>
    </w:p>
    <w:p>
      <w:pPr>
        <w:ind w:firstLine="31680"/>
        <w:jc w:val="center"/>
      </w:pPr>
      <w:r>
        <w:drawing>
          <wp:inline distT="0" distB="0" distL="114300" distR="114300">
            <wp:extent cx="5038725" cy="2838450"/>
            <wp:effectExtent l="0" t="0" r="9525" b="0"/>
            <wp:docPr id="35"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4"/>
                    <pic:cNvPicPr>
                      <a:picLocks noChangeAspect="1"/>
                    </pic:cNvPicPr>
                  </pic:nvPicPr>
                  <pic:blipFill>
                    <a:blip r:embed="rId43"/>
                    <a:stretch>
                      <a:fillRect/>
                    </a:stretch>
                  </pic:blipFill>
                  <pic:spPr>
                    <a:xfrm>
                      <a:off x="0" y="0"/>
                      <a:ext cx="5038725" cy="2838450"/>
                    </a:xfrm>
                    <a:prstGeom prst="rect">
                      <a:avLst/>
                    </a:prstGeom>
                    <a:noFill/>
                    <a:ln w="9525">
                      <a:noFill/>
                    </a:ln>
                  </pic:spPr>
                </pic:pic>
              </a:graphicData>
            </a:graphic>
          </wp:inline>
        </w:drawing>
      </w:r>
    </w:p>
    <w:p>
      <w:pPr>
        <w:ind w:firstLine="31680"/>
        <w:jc w:val="center"/>
        <w:rPr>
          <w:b/>
          <w:bCs/>
          <w:sz w:val="24"/>
        </w:rPr>
      </w:pPr>
      <w:r>
        <w:rPr>
          <w:rFonts w:hint="eastAsia"/>
          <w:b/>
          <w:bCs/>
          <w:sz w:val="24"/>
        </w:rPr>
        <w:t>志愿者们合影留念</w:t>
      </w:r>
    </w:p>
    <w:p>
      <w:pPr>
        <w:ind w:firstLine="31680"/>
        <w:jc w:val="center"/>
      </w:pPr>
      <w:r>
        <w:drawing>
          <wp:inline distT="0" distB="0" distL="114300" distR="114300">
            <wp:extent cx="3819525" cy="2838450"/>
            <wp:effectExtent l="0" t="0" r="9525" b="0"/>
            <wp:docPr id="36"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5"/>
                    <pic:cNvPicPr>
                      <a:picLocks noChangeAspect="1"/>
                    </pic:cNvPicPr>
                  </pic:nvPicPr>
                  <pic:blipFill>
                    <a:blip r:embed="rId44"/>
                    <a:stretch>
                      <a:fillRect/>
                    </a:stretch>
                  </pic:blipFill>
                  <pic:spPr>
                    <a:xfrm>
                      <a:off x="0" y="0"/>
                      <a:ext cx="3819525" cy="2838450"/>
                    </a:xfrm>
                    <a:prstGeom prst="rect">
                      <a:avLst/>
                    </a:prstGeom>
                    <a:noFill/>
                    <a:ln w="9525">
                      <a:noFill/>
                    </a:ln>
                  </pic:spPr>
                </pic:pic>
              </a:graphicData>
            </a:graphic>
          </wp:inline>
        </w:drawing>
      </w:r>
    </w:p>
    <w:p>
      <w:pPr>
        <w:ind w:firstLine="31680"/>
        <w:jc w:val="center"/>
      </w:pPr>
      <w:r>
        <w:rPr>
          <w:rFonts w:hint="eastAsia"/>
          <w:b/>
          <w:bCs/>
          <w:sz w:val="24"/>
        </w:rPr>
        <w:t>志愿者在教孩子们唱歌</w:t>
      </w:r>
    </w:p>
    <w:p>
      <w:pPr>
        <w:pStyle w:val="6"/>
        <w:rPr>
          <w:rFonts w:ascii="宋体"/>
        </w:rPr>
      </w:pPr>
      <w:r>
        <w:rPr>
          <w:rFonts w:ascii="宋体" w:hAnsi="宋体"/>
        </w:rPr>
        <w:t>6.</w:t>
      </w:r>
      <w:r>
        <w:rPr>
          <w:rFonts w:hint="eastAsia" w:ascii="宋体" w:hAnsi="宋体"/>
        </w:rPr>
        <w:t>活动费用明细</w:t>
      </w:r>
    </w:p>
    <w:p>
      <w:pPr>
        <w:wordWrap w:val="0"/>
        <w:ind w:firstLine="31680"/>
        <w:jc w:val="right"/>
      </w:pPr>
      <w:r>
        <w:rPr>
          <w:rFonts w:hint="eastAsia"/>
        </w:rPr>
        <w:t>单位：元</w:t>
      </w:r>
      <w:r>
        <w:t xml:space="preserve">  </w:t>
      </w:r>
    </w:p>
    <w:tbl>
      <w:tblPr>
        <w:tblStyle w:val="26"/>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843"/>
        <w:gridCol w:w="1701"/>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vAlign w:val="center"/>
          </w:tcPr>
          <w:p>
            <w:pPr>
              <w:ind w:firstLine="0" w:firstLineChars="0"/>
              <w:jc w:val="center"/>
              <w:rPr>
                <w:sz w:val="24"/>
              </w:rPr>
            </w:pPr>
            <w:r>
              <w:rPr>
                <w:rFonts w:hint="eastAsia"/>
                <w:sz w:val="24"/>
              </w:rPr>
              <w:t>项目</w:t>
            </w:r>
          </w:p>
        </w:tc>
        <w:tc>
          <w:tcPr>
            <w:tcW w:w="1843" w:type="dxa"/>
            <w:vAlign w:val="center"/>
          </w:tcPr>
          <w:p>
            <w:pPr>
              <w:ind w:firstLine="0" w:firstLineChars="0"/>
              <w:jc w:val="center"/>
              <w:rPr>
                <w:sz w:val="24"/>
              </w:rPr>
            </w:pPr>
            <w:r>
              <w:rPr>
                <w:rFonts w:hint="eastAsia"/>
                <w:sz w:val="24"/>
              </w:rPr>
              <w:t>数量</w:t>
            </w:r>
          </w:p>
        </w:tc>
        <w:tc>
          <w:tcPr>
            <w:tcW w:w="1701" w:type="dxa"/>
            <w:vAlign w:val="center"/>
          </w:tcPr>
          <w:p>
            <w:pPr>
              <w:ind w:firstLine="0" w:firstLineChars="0"/>
              <w:jc w:val="center"/>
              <w:rPr>
                <w:sz w:val="24"/>
              </w:rPr>
            </w:pPr>
            <w:r>
              <w:rPr>
                <w:rFonts w:hint="eastAsia"/>
                <w:sz w:val="24"/>
              </w:rPr>
              <w:t>单价</w:t>
            </w:r>
          </w:p>
        </w:tc>
        <w:tc>
          <w:tcPr>
            <w:tcW w:w="1701" w:type="dxa"/>
            <w:vAlign w:val="center"/>
          </w:tcPr>
          <w:p>
            <w:pPr>
              <w:ind w:firstLine="0" w:firstLineChars="0"/>
              <w:jc w:val="center"/>
              <w:rPr>
                <w:sz w:val="24"/>
              </w:rPr>
            </w:pPr>
            <w:r>
              <w:rPr>
                <w:rFonts w:hint="eastAsia"/>
                <w:sz w:val="24"/>
              </w:rPr>
              <w:t>合计</w:t>
            </w:r>
          </w:p>
        </w:tc>
        <w:tc>
          <w:tcPr>
            <w:tcW w:w="1701" w:type="dxa"/>
            <w:vAlign w:val="center"/>
          </w:tcPr>
          <w:p>
            <w:pPr>
              <w:ind w:firstLine="0" w:firstLineChars="0"/>
              <w:jc w:val="center"/>
              <w:rPr>
                <w:sz w:val="24"/>
              </w:rPr>
            </w:pPr>
            <w:r>
              <w:rPr>
                <w:rFonts w:hint="eastAsia"/>
                <w:sz w:val="24"/>
              </w:rPr>
              <w:t>是否报销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trPr>
        <w:tc>
          <w:tcPr>
            <w:tcW w:w="1526" w:type="dxa"/>
            <w:vAlign w:val="center"/>
          </w:tcPr>
          <w:p>
            <w:pPr>
              <w:ind w:firstLine="0" w:firstLineChars="0"/>
              <w:jc w:val="center"/>
              <w:rPr>
                <w:sz w:val="24"/>
              </w:rPr>
            </w:pPr>
            <w:r>
              <w:rPr>
                <w:rFonts w:hint="eastAsia"/>
                <w:sz w:val="24"/>
              </w:rPr>
              <w:t>小面包</w:t>
            </w:r>
          </w:p>
        </w:tc>
        <w:tc>
          <w:tcPr>
            <w:tcW w:w="1843" w:type="dxa"/>
            <w:vAlign w:val="center"/>
          </w:tcPr>
          <w:p>
            <w:pPr>
              <w:ind w:firstLine="0" w:firstLineChars="0"/>
              <w:jc w:val="center"/>
              <w:rPr>
                <w:sz w:val="24"/>
              </w:rPr>
            </w:pPr>
            <w:r>
              <w:rPr>
                <w:sz w:val="24"/>
              </w:rPr>
              <w:t>12</w:t>
            </w:r>
          </w:p>
        </w:tc>
        <w:tc>
          <w:tcPr>
            <w:tcW w:w="1701" w:type="dxa"/>
            <w:vAlign w:val="center"/>
          </w:tcPr>
          <w:p>
            <w:pPr>
              <w:ind w:firstLine="0" w:firstLineChars="0"/>
              <w:jc w:val="center"/>
              <w:rPr>
                <w:sz w:val="24"/>
              </w:rPr>
            </w:pPr>
            <w:r>
              <w:rPr>
                <w:sz w:val="24"/>
              </w:rPr>
              <w:t>8.25</w:t>
            </w:r>
          </w:p>
        </w:tc>
        <w:tc>
          <w:tcPr>
            <w:tcW w:w="1701" w:type="dxa"/>
            <w:vAlign w:val="center"/>
          </w:tcPr>
          <w:p>
            <w:pPr>
              <w:ind w:firstLine="0" w:firstLineChars="0"/>
              <w:jc w:val="center"/>
              <w:rPr>
                <w:sz w:val="24"/>
              </w:rPr>
            </w:pPr>
            <w:r>
              <w:rPr>
                <w:sz w:val="24"/>
              </w:rPr>
              <w:t>99</w:t>
            </w:r>
          </w:p>
        </w:tc>
        <w:tc>
          <w:tcPr>
            <w:tcW w:w="1701" w:type="dxa"/>
            <w:vAlign w:val="center"/>
          </w:tcPr>
          <w:p>
            <w:pPr>
              <w:ind w:firstLine="0" w:firstLineChars="0"/>
              <w:jc w:val="center"/>
              <w:rPr>
                <w:sz w:val="24"/>
              </w:rPr>
            </w:pPr>
            <w:r>
              <w:rPr>
                <w:rFonts w:hint="eastAsia"/>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trPr>
        <w:tc>
          <w:tcPr>
            <w:tcW w:w="1526" w:type="dxa"/>
            <w:vAlign w:val="center"/>
          </w:tcPr>
          <w:p>
            <w:pPr>
              <w:ind w:firstLine="0" w:firstLineChars="0"/>
              <w:jc w:val="center"/>
              <w:rPr>
                <w:sz w:val="24"/>
              </w:rPr>
            </w:pPr>
            <w:r>
              <w:rPr>
                <w:rFonts w:hint="eastAsia"/>
                <w:sz w:val="24"/>
              </w:rPr>
              <w:t>小计</w:t>
            </w:r>
          </w:p>
        </w:tc>
        <w:tc>
          <w:tcPr>
            <w:tcW w:w="1843" w:type="dxa"/>
            <w:vAlign w:val="center"/>
          </w:tcPr>
          <w:p>
            <w:pPr>
              <w:ind w:firstLine="0" w:firstLineChars="0"/>
              <w:jc w:val="center"/>
              <w:rPr>
                <w:sz w:val="24"/>
              </w:rPr>
            </w:pPr>
          </w:p>
        </w:tc>
        <w:tc>
          <w:tcPr>
            <w:tcW w:w="1701" w:type="dxa"/>
            <w:vAlign w:val="center"/>
          </w:tcPr>
          <w:p>
            <w:pPr>
              <w:ind w:firstLine="0" w:firstLineChars="0"/>
              <w:jc w:val="center"/>
              <w:rPr>
                <w:sz w:val="24"/>
              </w:rPr>
            </w:pPr>
          </w:p>
        </w:tc>
        <w:tc>
          <w:tcPr>
            <w:tcW w:w="1701" w:type="dxa"/>
            <w:vAlign w:val="center"/>
          </w:tcPr>
          <w:p>
            <w:pPr>
              <w:ind w:firstLine="0" w:firstLineChars="0"/>
              <w:jc w:val="center"/>
              <w:rPr>
                <w:sz w:val="24"/>
              </w:rPr>
            </w:pPr>
            <w:r>
              <w:rPr>
                <w:sz w:val="24"/>
              </w:rPr>
              <w:t>99</w:t>
            </w:r>
          </w:p>
        </w:tc>
        <w:tc>
          <w:tcPr>
            <w:tcW w:w="1701" w:type="dxa"/>
            <w:vAlign w:val="center"/>
          </w:tcPr>
          <w:p>
            <w:pPr>
              <w:ind w:firstLine="0" w:firstLineChars="0"/>
              <w:jc w:val="center"/>
              <w:rPr>
                <w:sz w:val="24"/>
              </w:rPr>
            </w:pPr>
          </w:p>
        </w:tc>
      </w:tr>
    </w:tbl>
    <w:p>
      <w:pPr>
        <w:pStyle w:val="3"/>
        <w:spacing w:before="240" w:line="360" w:lineRule="auto"/>
        <w:rPr>
          <w:sz w:val="32"/>
          <w:szCs w:val="32"/>
        </w:rPr>
      </w:pPr>
      <w:bookmarkStart w:id="150" w:name="_Toc438651364"/>
      <w:bookmarkStart w:id="151" w:name="_Toc439057965"/>
      <w:r>
        <w:rPr>
          <w:rFonts w:hint="eastAsia"/>
          <w:sz w:val="32"/>
          <w:szCs w:val="32"/>
        </w:rPr>
        <w:t>三、成长活动</w:t>
      </w:r>
      <w:bookmarkEnd w:id="150"/>
      <w:bookmarkEnd w:id="151"/>
    </w:p>
    <w:p>
      <w:pPr>
        <w:pStyle w:val="4"/>
        <w:spacing w:before="0" w:beforeAutospacing="0" w:after="0" w:afterAutospacing="0" w:line="240" w:lineRule="auto"/>
      </w:pPr>
      <w:bookmarkStart w:id="152" w:name="_Toc438651365"/>
      <w:bookmarkStart w:id="153" w:name="_Toc439057966"/>
      <w:r>
        <w:rPr>
          <w:rFonts w:hint="eastAsia"/>
        </w:rPr>
        <w:t>（一）技能培训</w:t>
      </w:r>
      <w:bookmarkEnd w:id="152"/>
      <w:bookmarkEnd w:id="153"/>
      <w:r>
        <w:tab/>
      </w:r>
    </w:p>
    <w:p>
      <w:pPr>
        <w:pStyle w:val="6"/>
        <w:rPr>
          <w:rFonts w:ascii="宋体"/>
        </w:rPr>
      </w:pPr>
      <w:r>
        <w:rPr>
          <w:rFonts w:ascii="宋体" w:hAnsi="宋体"/>
        </w:rPr>
        <w:t xml:space="preserve">1. </w:t>
      </w:r>
      <w:r>
        <w:rPr>
          <w:rFonts w:hint="eastAsia" w:ascii="宋体" w:hAnsi="宋体"/>
        </w:rPr>
        <w:t>活动简介</w:t>
      </w:r>
    </w:p>
    <w:p>
      <w:pPr>
        <w:ind w:firstLine="31680"/>
        <w:rPr>
          <w:sz w:val="24"/>
        </w:rPr>
      </w:pPr>
      <w:r>
        <w:rPr>
          <w:rFonts w:hint="eastAsia"/>
          <w:sz w:val="24"/>
        </w:rPr>
        <w:t>技能培训项目旨在增强社团全体社员的工作能力，更好地服务于自强社“传递社会关爱，锻造自强之才”的宗旨。既面向全体社员，又辐射全校，提高了同学们的</w:t>
      </w:r>
      <w:r>
        <w:rPr>
          <w:sz w:val="24"/>
        </w:rPr>
        <w:t>PhotoShop</w:t>
      </w:r>
      <w:r>
        <w:rPr>
          <w:rFonts w:hint="eastAsia"/>
          <w:sz w:val="24"/>
        </w:rPr>
        <w:t>使用、视频制作、电脑维修等新媒体应用技术。本活动也是社团努力做好中央财经大学学生社团表率的体现，通过此次活动号召全体社团成员学习新技术，提升自我的同时服务他人。项目每学年举办一次，主要参与人群为大一新生。本年度培训由助学服务中心，新长城中央财经大学自强社和卓绝电脑爱好者协会联合举办，共三节课，以下为具体课程情况。</w:t>
      </w:r>
    </w:p>
    <w:p>
      <w:pPr>
        <w:pStyle w:val="7"/>
        <w:spacing w:beforeLines="50" w:afterLines="50" w:line="380" w:lineRule="exact"/>
        <w:ind w:firstLine="31680" w:firstLineChars="200"/>
      </w:pPr>
      <w:r>
        <w:t>Photo Shop</w:t>
      </w:r>
      <w:r>
        <w:rPr>
          <w:rFonts w:hint="eastAsia"/>
        </w:rPr>
        <w:t>培训：</w:t>
      </w:r>
    </w:p>
    <w:p>
      <w:pPr>
        <w:ind w:firstLine="31680"/>
        <w:rPr>
          <w:sz w:val="24"/>
        </w:rPr>
      </w:pPr>
      <w:r>
        <w:rPr>
          <w:sz w:val="24"/>
        </w:rPr>
        <w:t>11</w:t>
      </w:r>
      <w:r>
        <w:rPr>
          <w:rFonts w:hint="eastAsia"/>
          <w:sz w:val="24"/>
        </w:rPr>
        <w:t>月</w:t>
      </w:r>
      <w:r>
        <w:rPr>
          <w:sz w:val="24"/>
        </w:rPr>
        <w:t>26</w:t>
      </w:r>
      <w:r>
        <w:rPr>
          <w:rFonts w:hint="eastAsia"/>
          <w:sz w:val="24"/>
        </w:rPr>
        <w:t>日晚七点我们宣传部和卓绝电脑爱好者协会在主教</w:t>
      </w:r>
      <w:r>
        <w:rPr>
          <w:sz w:val="24"/>
        </w:rPr>
        <w:t>406</w:t>
      </w:r>
      <w:r>
        <w:rPr>
          <w:rFonts w:hint="eastAsia"/>
          <w:sz w:val="24"/>
        </w:rPr>
        <w:t>合办了</w:t>
      </w:r>
      <w:r>
        <w:rPr>
          <w:sz w:val="24"/>
        </w:rPr>
        <w:t>PhotoShop</w:t>
      </w:r>
      <w:r>
        <w:rPr>
          <w:rFonts w:hint="eastAsia"/>
          <w:sz w:val="24"/>
        </w:rPr>
        <w:t>技能培训，前来讲解的学长为大家介绍各种</w:t>
      </w:r>
      <w:r>
        <w:rPr>
          <w:sz w:val="24"/>
        </w:rPr>
        <w:t>PhotoShop</w:t>
      </w:r>
      <w:r>
        <w:rPr>
          <w:rFonts w:hint="eastAsia"/>
          <w:sz w:val="24"/>
        </w:rPr>
        <w:t>快捷键的使用并引导大家修改美化图片，更兼滤镜、背景橡皮等高端工具的熟练运用，技惊全场。</w:t>
      </w:r>
    </w:p>
    <w:p>
      <w:pPr>
        <w:pStyle w:val="7"/>
        <w:spacing w:beforeLines="50" w:afterLines="50" w:line="380" w:lineRule="exact"/>
      </w:pPr>
      <w:r>
        <w:t xml:space="preserve"> </w:t>
      </w:r>
      <w:r>
        <w:tab/>
      </w:r>
      <w:r>
        <w:rPr>
          <w:rFonts w:hint="eastAsia"/>
        </w:rPr>
        <w:t>会声会影视频剪辑培训：</w:t>
      </w:r>
    </w:p>
    <w:p>
      <w:pPr>
        <w:ind w:firstLine="31680"/>
        <w:rPr>
          <w:sz w:val="24"/>
        </w:rPr>
      </w:pPr>
      <w:r>
        <w:rPr>
          <w:sz w:val="24"/>
        </w:rPr>
        <w:t>12</w:t>
      </w:r>
      <w:r>
        <w:rPr>
          <w:rFonts w:hint="eastAsia"/>
          <w:sz w:val="24"/>
        </w:rPr>
        <w:t>月</w:t>
      </w:r>
      <w:r>
        <w:rPr>
          <w:sz w:val="24"/>
        </w:rPr>
        <w:t>4</w:t>
      </w:r>
      <w:r>
        <w:rPr>
          <w:rFonts w:hint="eastAsia"/>
          <w:sz w:val="24"/>
        </w:rPr>
        <w:t>日</w:t>
      </w:r>
      <w:r>
        <w:rPr>
          <w:sz w:val="24"/>
        </w:rPr>
        <w:t>19</w:t>
      </w:r>
      <w:r>
        <w:rPr>
          <w:rFonts w:hint="eastAsia"/>
          <w:sz w:val="24"/>
        </w:rPr>
        <w:t>：</w:t>
      </w:r>
      <w:r>
        <w:rPr>
          <w:sz w:val="24"/>
        </w:rPr>
        <w:t>00</w:t>
      </w:r>
      <w:r>
        <w:rPr>
          <w:rFonts w:hint="eastAsia"/>
          <w:sz w:val="24"/>
        </w:rPr>
        <w:t>，新长城自强社会声会影视频剪辑培训在东区主教</w:t>
      </w:r>
      <w:r>
        <w:rPr>
          <w:sz w:val="24"/>
        </w:rPr>
        <w:t>307</w:t>
      </w:r>
      <w:r>
        <w:rPr>
          <w:rFonts w:hint="eastAsia"/>
          <w:sz w:val="24"/>
        </w:rPr>
        <w:t>开课，讲解的大神一步一步耐心地指导台下的观众安装、使用会声会影，随后的答疑环节也是非常精彩。</w:t>
      </w:r>
    </w:p>
    <w:p>
      <w:pPr>
        <w:pStyle w:val="7"/>
        <w:spacing w:beforeLines="50" w:afterLines="50" w:line="380" w:lineRule="exact"/>
      </w:pPr>
      <w:r>
        <w:t xml:space="preserve">    </w:t>
      </w:r>
      <w:r>
        <w:rPr>
          <w:rFonts w:hint="eastAsia"/>
        </w:rPr>
        <w:t>电脑维修培修：</w:t>
      </w:r>
    </w:p>
    <w:p>
      <w:pPr>
        <w:ind w:firstLine="31680"/>
        <w:rPr>
          <w:sz w:val="24"/>
        </w:rPr>
      </w:pPr>
      <w:r>
        <w:rPr>
          <w:sz w:val="24"/>
        </w:rPr>
        <w:t>12</w:t>
      </w:r>
      <w:r>
        <w:rPr>
          <w:rFonts w:hint="eastAsia"/>
          <w:sz w:val="24"/>
        </w:rPr>
        <w:t>月</w:t>
      </w:r>
      <w:r>
        <w:rPr>
          <w:sz w:val="24"/>
        </w:rPr>
        <w:t>11</w:t>
      </w:r>
      <w:r>
        <w:rPr>
          <w:rFonts w:hint="eastAsia"/>
          <w:sz w:val="24"/>
        </w:rPr>
        <w:t>日晚七点，技能培训进行了最后一讲</w:t>
      </w:r>
      <w:r>
        <w:rPr>
          <w:sz w:val="24"/>
        </w:rPr>
        <w:t>——</w:t>
      </w:r>
      <w:r>
        <w:rPr>
          <w:rFonts w:hint="eastAsia"/>
          <w:sz w:val="24"/>
        </w:rPr>
        <w:t>电脑维修培训，电脑大神耐心地为大家讲解了不同的使用需求应该选择什么电脑的问题，随后介绍了显卡和</w:t>
      </w:r>
      <w:r>
        <w:rPr>
          <w:sz w:val="24"/>
        </w:rPr>
        <w:t>CPU</w:t>
      </w:r>
      <w:r>
        <w:rPr>
          <w:rFonts w:hint="eastAsia"/>
          <w:sz w:val="24"/>
        </w:rPr>
        <w:t>，接着重点讲解了如何重装系统，如何拆电脑以及清洁和安装插件、更换硬件等常见问题，十分实用。</w:t>
      </w:r>
    </w:p>
    <w:p>
      <w:pPr>
        <w:pStyle w:val="6"/>
        <w:rPr>
          <w:rFonts w:ascii="宋体"/>
        </w:rPr>
      </w:pPr>
      <w:r>
        <w:rPr>
          <w:rFonts w:ascii="宋体" w:hAnsi="宋体"/>
        </w:rPr>
        <w:t xml:space="preserve">2. </w:t>
      </w:r>
      <w:r>
        <w:rPr>
          <w:rFonts w:hint="eastAsia" w:ascii="宋体" w:hAnsi="宋体"/>
        </w:rPr>
        <w:t>活动开展情况</w:t>
      </w:r>
    </w:p>
    <w:p>
      <w:pPr>
        <w:pStyle w:val="7"/>
        <w:spacing w:before="0" w:after="0" w:line="380" w:lineRule="exact"/>
      </w:pPr>
      <w:r>
        <w:rPr>
          <w:rFonts w:hint="eastAsia"/>
        </w:rPr>
        <w:t>（</w:t>
      </w:r>
      <w:r>
        <w:t>1</w:t>
      </w:r>
      <w:r>
        <w:rPr>
          <w:rFonts w:hint="eastAsia"/>
        </w:rPr>
        <w:t>）前期准备</w:t>
      </w:r>
    </w:p>
    <w:p>
      <w:pPr>
        <w:ind w:firstLine="31680"/>
        <w:rPr>
          <w:rFonts w:cs="Times New Roman"/>
          <w:sz w:val="24"/>
        </w:rPr>
      </w:pPr>
      <w:r>
        <w:rPr>
          <w:rFonts w:cs="Times New Roman"/>
          <w:sz w:val="24"/>
        </w:rPr>
        <w:t>1</w:t>
      </w:r>
      <w:r>
        <w:rPr>
          <w:rFonts w:hint="eastAsia" w:cs="Times New Roman"/>
          <w:sz w:val="24"/>
        </w:rPr>
        <w:t>）线上宣传：</w:t>
      </w:r>
    </w:p>
    <w:p>
      <w:pPr>
        <w:ind w:firstLine="31680"/>
        <w:rPr>
          <w:rFonts w:cs="Times New Roman"/>
          <w:sz w:val="24"/>
        </w:rPr>
      </w:pPr>
      <w:r>
        <w:rPr>
          <w:rFonts w:hint="eastAsia" w:cs="Times New Roman"/>
          <w:sz w:val="24"/>
        </w:rPr>
        <w:t>在社团微信公众平台（央财自强</w:t>
      </w:r>
      <w:r>
        <w:rPr>
          <w:rFonts w:cs="Times New Roman"/>
          <w:sz w:val="24"/>
        </w:rPr>
        <w:t>family</w:t>
      </w:r>
      <w:r>
        <w:rPr>
          <w:rFonts w:hint="eastAsia" w:cs="Times New Roman"/>
          <w:sz w:val="24"/>
        </w:rPr>
        <w:t>）、中央财经大学学生处微信公众号上推出活动详细信息，并采取线上平台回复信息报名的方式，方便快捷。微信图文消息也大大方便了信息的传播。</w:t>
      </w:r>
    </w:p>
    <w:p>
      <w:pPr>
        <w:ind w:firstLine="31680"/>
        <w:rPr>
          <w:rFonts w:cs="Times New Roman"/>
          <w:sz w:val="24"/>
        </w:rPr>
      </w:pPr>
      <w:r>
        <w:rPr>
          <w:rFonts w:cs="Times New Roman"/>
          <w:sz w:val="24"/>
        </w:rPr>
        <w:t>2</w:t>
      </w:r>
      <w:r>
        <w:rPr>
          <w:rFonts w:hint="eastAsia" w:cs="Times New Roman"/>
          <w:sz w:val="24"/>
        </w:rPr>
        <w:t>）线下宣传：</w:t>
      </w:r>
    </w:p>
    <w:p>
      <w:pPr>
        <w:ind w:firstLine="31680"/>
        <w:rPr>
          <w:rFonts w:cs="Times New Roman"/>
          <w:sz w:val="24"/>
        </w:rPr>
      </w:pPr>
      <w:r>
        <w:rPr>
          <w:rFonts w:hint="eastAsia" w:cs="Times New Roman"/>
          <w:sz w:val="24"/>
        </w:rPr>
        <w:t>由宣传部负责本次活动宣传海报的制作修改以及海报的审批与张贴。</w:t>
      </w:r>
    </w:p>
    <w:p>
      <w:pPr>
        <w:pStyle w:val="7"/>
        <w:spacing w:before="0" w:after="0" w:line="380" w:lineRule="exact"/>
      </w:pPr>
      <w:r>
        <w:rPr>
          <w:rFonts w:hint="eastAsia"/>
        </w:rPr>
        <w:t>（</w:t>
      </w:r>
      <w:r>
        <w:t>2</w:t>
      </w:r>
      <w:r>
        <w:rPr>
          <w:rFonts w:hint="eastAsia"/>
        </w:rPr>
        <w:t>）宣传情况</w:t>
      </w:r>
    </w:p>
    <w:p>
      <w:pPr>
        <w:ind w:firstLineChars="0"/>
        <w:rPr>
          <w:sz w:val="24"/>
        </w:rPr>
      </w:pPr>
      <w:r>
        <w:rPr>
          <w:rFonts w:hint="eastAsia"/>
          <w:sz w:val="24"/>
        </w:rPr>
        <w:t>东区海报墙，海报宣传。</w:t>
      </w:r>
    </w:p>
    <w:p>
      <w:pPr>
        <w:ind w:firstLine="31680"/>
        <w:rPr>
          <w:sz w:val="24"/>
        </w:rPr>
      </w:pPr>
      <w:r>
        <w:rPr>
          <w:rFonts w:hint="eastAsia"/>
          <w:sz w:val="24"/>
        </w:rPr>
        <w:t>取、贴海报人员安排：</w:t>
      </w:r>
      <w:r>
        <w:rPr>
          <w:sz w:val="24"/>
        </w:rPr>
        <w:t>11</w:t>
      </w:r>
      <w:r>
        <w:rPr>
          <w:rFonts w:hint="eastAsia"/>
          <w:sz w:val="24"/>
        </w:rPr>
        <w:t>月</w:t>
      </w:r>
      <w:r>
        <w:rPr>
          <w:sz w:val="24"/>
        </w:rPr>
        <w:t>24</w:t>
      </w:r>
      <w:r>
        <w:rPr>
          <w:rFonts w:hint="eastAsia"/>
          <w:sz w:val="24"/>
        </w:rPr>
        <w:t>日、</w:t>
      </w:r>
      <w:r>
        <w:rPr>
          <w:sz w:val="24"/>
        </w:rPr>
        <w:t>12</w:t>
      </w:r>
      <w:r>
        <w:rPr>
          <w:rFonts w:hint="eastAsia"/>
          <w:sz w:val="24"/>
        </w:rPr>
        <w:t>月</w:t>
      </w:r>
      <w:r>
        <w:rPr>
          <w:sz w:val="24"/>
        </w:rPr>
        <w:t>1</w:t>
      </w:r>
      <w:r>
        <w:rPr>
          <w:rFonts w:hint="eastAsia"/>
          <w:sz w:val="24"/>
        </w:rPr>
        <w:t>日、</w:t>
      </w:r>
      <w:r>
        <w:rPr>
          <w:sz w:val="24"/>
        </w:rPr>
        <w:t>12</w:t>
      </w:r>
      <w:r>
        <w:rPr>
          <w:rFonts w:hint="eastAsia"/>
          <w:sz w:val="24"/>
        </w:rPr>
        <w:t>月</w:t>
      </w:r>
      <w:r>
        <w:rPr>
          <w:sz w:val="24"/>
        </w:rPr>
        <w:t>8</w:t>
      </w:r>
      <w:r>
        <w:rPr>
          <w:rFonts w:hint="eastAsia"/>
          <w:sz w:val="24"/>
        </w:rPr>
        <w:t>日，李玲、马红强</w:t>
      </w:r>
    </w:p>
    <w:p>
      <w:pPr>
        <w:pStyle w:val="6"/>
        <w:rPr>
          <w:rFonts w:ascii="宋体"/>
        </w:rPr>
      </w:pPr>
      <w:r>
        <w:rPr>
          <w:rFonts w:ascii="宋体" w:hAnsi="宋体"/>
        </w:rPr>
        <w:t xml:space="preserve">3. </w:t>
      </w:r>
      <w:r>
        <w:rPr>
          <w:rFonts w:hint="eastAsia" w:ascii="宋体" w:hAnsi="宋体"/>
        </w:rPr>
        <w:t>活动意义及影响</w:t>
      </w:r>
    </w:p>
    <w:p>
      <w:pPr>
        <w:pStyle w:val="5"/>
        <w:ind w:left="426" w:firstLine="0" w:firstLineChars="0"/>
        <w:rPr>
          <w:sz w:val="24"/>
        </w:rPr>
      </w:pPr>
      <w:r>
        <w:rPr>
          <w:rFonts w:hint="eastAsia"/>
          <w:sz w:val="24"/>
        </w:rPr>
        <w:t>（</w:t>
      </w:r>
      <w:r>
        <w:rPr>
          <w:sz w:val="24"/>
        </w:rPr>
        <w:t>1</w:t>
      </w:r>
      <w:r>
        <w:rPr>
          <w:rFonts w:hint="eastAsia"/>
          <w:sz w:val="24"/>
        </w:rPr>
        <w:t>）帮助大一新生增进对于电脑的了解。</w:t>
      </w:r>
    </w:p>
    <w:p>
      <w:pPr>
        <w:pStyle w:val="5"/>
        <w:ind w:left="426" w:firstLine="0" w:firstLineChars="0"/>
        <w:rPr>
          <w:sz w:val="24"/>
        </w:rPr>
      </w:pPr>
      <w:r>
        <w:rPr>
          <w:rFonts w:hint="eastAsia"/>
          <w:sz w:val="24"/>
        </w:rPr>
        <w:t>（</w:t>
      </w:r>
      <w:r>
        <w:rPr>
          <w:sz w:val="24"/>
        </w:rPr>
        <w:t>2</w:t>
      </w:r>
      <w:r>
        <w:rPr>
          <w:rFonts w:hint="eastAsia"/>
          <w:sz w:val="24"/>
        </w:rPr>
        <w:t>）为大学生介绍</w:t>
      </w:r>
      <w:r>
        <w:rPr>
          <w:sz w:val="24"/>
        </w:rPr>
        <w:t>PhotoShop</w:t>
      </w:r>
      <w:r>
        <w:rPr>
          <w:rFonts w:hint="eastAsia"/>
          <w:sz w:val="24"/>
        </w:rPr>
        <w:t>、会声会影等实用的软件。</w:t>
      </w:r>
    </w:p>
    <w:p>
      <w:pPr>
        <w:pStyle w:val="5"/>
        <w:ind w:firstLine="31680" w:firstLineChars="177"/>
        <w:rPr>
          <w:sz w:val="24"/>
        </w:rPr>
      </w:pPr>
      <w:r>
        <w:rPr>
          <w:rFonts w:hint="eastAsia"/>
          <w:sz w:val="24"/>
        </w:rPr>
        <w:t>（</w:t>
      </w:r>
      <w:r>
        <w:rPr>
          <w:sz w:val="24"/>
        </w:rPr>
        <w:t>3</w:t>
      </w:r>
      <w:r>
        <w:rPr>
          <w:rFonts w:hint="eastAsia"/>
          <w:sz w:val="24"/>
        </w:rPr>
        <w:t>）为大学生开辟一个对于电脑软件的全新认识，让他们可以逐渐培养对这些软件学习的兴趣。</w:t>
      </w:r>
    </w:p>
    <w:p>
      <w:pPr>
        <w:pStyle w:val="5"/>
        <w:ind w:firstLine="31680"/>
        <w:rPr>
          <w:sz w:val="24"/>
        </w:rPr>
      </w:pPr>
      <w:r>
        <w:rPr>
          <w:rFonts w:hint="eastAsia"/>
          <w:sz w:val="24"/>
        </w:rPr>
        <w:t>（</w:t>
      </w:r>
      <w:r>
        <w:rPr>
          <w:sz w:val="24"/>
        </w:rPr>
        <w:t>4</w:t>
      </w:r>
      <w:r>
        <w:rPr>
          <w:rFonts w:hint="eastAsia"/>
          <w:sz w:val="24"/>
        </w:rPr>
        <w:t>）大多数参与活动的人都对基础技能培训给予好评，认为该活动确实对自己很有帮助</w:t>
      </w:r>
    </w:p>
    <w:p>
      <w:pPr>
        <w:pStyle w:val="6"/>
        <w:rPr>
          <w:rFonts w:ascii="宋体"/>
        </w:rPr>
      </w:pPr>
      <w:r>
        <w:rPr>
          <w:rFonts w:ascii="宋体" w:hAnsi="宋体"/>
        </w:rPr>
        <w:t>4.</w:t>
      </w:r>
      <w:r>
        <w:rPr>
          <w:rFonts w:hint="eastAsia" w:ascii="宋体" w:hAnsi="宋体"/>
        </w:rPr>
        <w:t>参与者感言节选</w:t>
      </w:r>
    </w:p>
    <w:p>
      <w:pPr>
        <w:ind w:firstLine="31680"/>
        <w:rPr>
          <w:sz w:val="24"/>
        </w:rPr>
      </w:pPr>
      <w:r>
        <w:rPr>
          <w:rFonts w:hint="eastAsia"/>
          <w:sz w:val="24"/>
        </w:rPr>
        <w:t>“在基础技能培训之前我甚至都不会安装软件，也不知道应该怎样爱护我的电脑，非常感谢大神学长学姐的帮助，我才懂得了这些。”</w:t>
      </w:r>
    </w:p>
    <w:p>
      <w:pPr>
        <w:ind w:firstLine="31680"/>
        <w:rPr>
          <w:sz w:val="24"/>
        </w:rPr>
      </w:pPr>
      <w:r>
        <w:rPr>
          <w:rFonts w:hint="eastAsia"/>
          <w:sz w:val="24"/>
        </w:rPr>
        <w:t>“因为我的电脑经常出故障，所以就来听了这次的基础技能培训之电脑维修，还问了好多问题，</w:t>
      </w:r>
      <w:r>
        <w:rPr>
          <w:sz w:val="24"/>
        </w:rPr>
        <w:t xml:space="preserve"> </w:t>
      </w:r>
      <w:r>
        <w:rPr>
          <w:rFonts w:hint="eastAsia"/>
          <w:sz w:val="24"/>
        </w:rPr>
        <w:t>同时还认识了大神，好棒！”</w:t>
      </w:r>
    </w:p>
    <w:p>
      <w:pPr>
        <w:ind w:firstLine="31680"/>
        <w:rPr>
          <w:sz w:val="24"/>
        </w:rPr>
      </w:pPr>
      <w:r>
        <w:rPr>
          <w:rFonts w:hint="eastAsia"/>
          <w:sz w:val="24"/>
        </w:rPr>
        <w:t>“以前虽然想学习</w:t>
      </w:r>
      <w:r>
        <w:rPr>
          <w:sz w:val="24"/>
        </w:rPr>
        <w:t>PS</w:t>
      </w:r>
      <w:r>
        <w:rPr>
          <w:rFonts w:hint="eastAsia"/>
          <w:sz w:val="24"/>
        </w:rPr>
        <w:t>、会声会影这些东西，但是感觉好难，所以即便安装了也就是放在电脑里，直到来听了学长学姐的讲解才入了门，开心</w:t>
      </w:r>
      <w:r>
        <w:rPr>
          <w:sz w:val="24"/>
        </w:rPr>
        <w:t>~</w:t>
      </w:r>
      <w:r>
        <w:rPr>
          <w:rFonts w:hint="eastAsia"/>
          <w:sz w:val="24"/>
        </w:rPr>
        <w:t>”</w:t>
      </w:r>
    </w:p>
    <w:p>
      <w:pPr>
        <w:pStyle w:val="6"/>
        <w:rPr>
          <w:rFonts w:ascii="宋体"/>
        </w:rPr>
      </w:pPr>
      <w:r>
        <w:rPr>
          <w:rFonts w:ascii="宋体" w:hAnsi="宋体"/>
        </w:rPr>
        <w:t>5.</w:t>
      </w:r>
      <w:r>
        <w:rPr>
          <w:rFonts w:hint="eastAsia" w:ascii="宋体" w:hAnsi="宋体"/>
        </w:rPr>
        <w:t>活动照片展示</w:t>
      </w:r>
    </w:p>
    <w:p>
      <w:pPr>
        <w:ind w:firstLine="31680"/>
        <w:jc w:val="center"/>
      </w:pPr>
      <w:r>
        <w:drawing>
          <wp:inline distT="0" distB="0" distL="114300" distR="114300">
            <wp:extent cx="3495675" cy="2619375"/>
            <wp:effectExtent l="0" t="0" r="9525" b="9525"/>
            <wp:docPr id="37"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6"/>
                    <pic:cNvPicPr>
                      <a:picLocks noChangeAspect="1"/>
                    </pic:cNvPicPr>
                  </pic:nvPicPr>
                  <pic:blipFill>
                    <a:blip r:embed="rId45"/>
                    <a:stretch>
                      <a:fillRect/>
                    </a:stretch>
                  </pic:blipFill>
                  <pic:spPr>
                    <a:xfrm>
                      <a:off x="0" y="0"/>
                      <a:ext cx="3495675" cy="2619375"/>
                    </a:xfrm>
                    <a:prstGeom prst="rect">
                      <a:avLst/>
                    </a:prstGeom>
                    <a:noFill/>
                    <a:ln w="9525">
                      <a:noFill/>
                    </a:ln>
                  </pic:spPr>
                </pic:pic>
              </a:graphicData>
            </a:graphic>
          </wp:inline>
        </w:drawing>
      </w:r>
    </w:p>
    <w:p>
      <w:pPr>
        <w:spacing w:beforeLines="50"/>
        <w:ind w:firstLine="31680"/>
        <w:jc w:val="center"/>
        <w:rPr>
          <w:b/>
          <w:bCs/>
          <w:sz w:val="24"/>
        </w:rPr>
      </w:pPr>
      <w:r>
        <w:rPr>
          <w:b/>
          <w:bCs/>
          <w:sz w:val="24"/>
        </w:rPr>
        <w:t>Photo Shop</w:t>
      </w:r>
      <w:r>
        <w:rPr>
          <w:rFonts w:hint="eastAsia"/>
          <w:b/>
          <w:bCs/>
          <w:sz w:val="24"/>
        </w:rPr>
        <w:t>培训现场照片</w:t>
      </w:r>
    </w:p>
    <w:p>
      <w:pPr>
        <w:ind w:firstLine="31680"/>
        <w:jc w:val="center"/>
      </w:pPr>
    </w:p>
    <w:p>
      <w:pPr>
        <w:ind w:firstLine="31680"/>
        <w:jc w:val="center"/>
      </w:pPr>
      <w:r>
        <w:drawing>
          <wp:inline distT="0" distB="0" distL="114300" distR="114300">
            <wp:extent cx="3495675" cy="2447925"/>
            <wp:effectExtent l="0" t="0" r="9525" b="9525"/>
            <wp:docPr id="38"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7"/>
                    <pic:cNvPicPr>
                      <a:picLocks noChangeAspect="1"/>
                    </pic:cNvPicPr>
                  </pic:nvPicPr>
                  <pic:blipFill>
                    <a:blip r:embed="rId46"/>
                    <a:stretch>
                      <a:fillRect/>
                    </a:stretch>
                  </pic:blipFill>
                  <pic:spPr>
                    <a:xfrm>
                      <a:off x="0" y="0"/>
                      <a:ext cx="3495675" cy="2447925"/>
                    </a:xfrm>
                    <a:prstGeom prst="rect">
                      <a:avLst/>
                    </a:prstGeom>
                    <a:noFill/>
                    <a:ln w="9525">
                      <a:noFill/>
                    </a:ln>
                  </pic:spPr>
                </pic:pic>
              </a:graphicData>
            </a:graphic>
          </wp:inline>
        </w:drawing>
      </w:r>
    </w:p>
    <w:p>
      <w:pPr>
        <w:spacing w:beforeLines="50"/>
        <w:ind w:firstLine="31680"/>
        <w:jc w:val="center"/>
        <w:rPr>
          <w:b/>
          <w:bCs/>
          <w:sz w:val="24"/>
        </w:rPr>
      </w:pPr>
      <w:r>
        <w:rPr>
          <w:rFonts w:hint="eastAsia"/>
          <w:b/>
          <w:bCs/>
          <w:sz w:val="24"/>
        </w:rPr>
        <w:t>会声会影现场照片</w:t>
      </w:r>
    </w:p>
    <w:p>
      <w:pPr>
        <w:ind w:firstLine="31680"/>
        <w:jc w:val="center"/>
      </w:pPr>
    </w:p>
    <w:p>
      <w:pPr>
        <w:ind w:firstLine="31680"/>
        <w:jc w:val="center"/>
      </w:pPr>
      <w:r>
        <w:drawing>
          <wp:inline distT="0" distB="0" distL="114300" distR="114300">
            <wp:extent cx="4095750" cy="2038350"/>
            <wp:effectExtent l="0" t="0" r="0" b="0"/>
            <wp:docPr id="39"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8"/>
                    <pic:cNvPicPr>
                      <a:picLocks noChangeAspect="1"/>
                    </pic:cNvPicPr>
                  </pic:nvPicPr>
                  <pic:blipFill>
                    <a:blip r:embed="rId47"/>
                    <a:stretch>
                      <a:fillRect/>
                    </a:stretch>
                  </pic:blipFill>
                  <pic:spPr>
                    <a:xfrm>
                      <a:off x="0" y="0"/>
                      <a:ext cx="4095750" cy="2038350"/>
                    </a:xfrm>
                    <a:prstGeom prst="rect">
                      <a:avLst/>
                    </a:prstGeom>
                    <a:noFill/>
                    <a:ln w="9525">
                      <a:noFill/>
                    </a:ln>
                  </pic:spPr>
                </pic:pic>
              </a:graphicData>
            </a:graphic>
          </wp:inline>
        </w:drawing>
      </w:r>
    </w:p>
    <w:p>
      <w:pPr>
        <w:spacing w:beforeLines="50"/>
        <w:ind w:firstLine="31680"/>
        <w:jc w:val="center"/>
        <w:rPr>
          <w:b/>
          <w:bCs/>
          <w:sz w:val="24"/>
        </w:rPr>
      </w:pPr>
      <w:r>
        <w:rPr>
          <w:rFonts w:hint="eastAsia"/>
          <w:b/>
          <w:bCs/>
          <w:sz w:val="24"/>
        </w:rPr>
        <w:t>电脑维修现场照片</w:t>
      </w:r>
    </w:p>
    <w:p>
      <w:pPr>
        <w:ind w:firstLine="31680"/>
        <w:jc w:val="center"/>
      </w:pPr>
    </w:p>
    <w:p>
      <w:pPr>
        <w:pStyle w:val="6"/>
        <w:rPr>
          <w:rFonts w:ascii="宋体"/>
        </w:rPr>
      </w:pPr>
      <w:r>
        <w:rPr>
          <w:rFonts w:ascii="宋体" w:hAnsi="宋体"/>
        </w:rPr>
        <w:t>6.</w:t>
      </w:r>
      <w:r>
        <w:rPr>
          <w:rFonts w:hint="eastAsia" w:ascii="宋体" w:hAnsi="宋体"/>
        </w:rPr>
        <w:t>活动费用明细</w:t>
      </w:r>
    </w:p>
    <w:p>
      <w:pPr>
        <w:wordWrap w:val="0"/>
        <w:ind w:firstLine="31680"/>
        <w:jc w:val="right"/>
        <w:rPr>
          <w:sz w:val="24"/>
        </w:rPr>
      </w:pPr>
      <w:r>
        <w:rPr>
          <w:rFonts w:hint="eastAsia"/>
        </w:rPr>
        <w:t>单位：元</w:t>
      </w:r>
      <w:r>
        <w:t xml:space="preserve">  </w:t>
      </w:r>
      <w:r>
        <w:rPr>
          <w:sz w:val="24"/>
        </w:rPr>
        <w:t xml:space="preserve"> </w:t>
      </w:r>
    </w:p>
    <w:tbl>
      <w:tblPr>
        <w:tblStyle w:val="26"/>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843"/>
        <w:gridCol w:w="1701"/>
        <w:gridCol w:w="1842"/>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vAlign w:val="center"/>
          </w:tcPr>
          <w:p>
            <w:pPr>
              <w:spacing w:line="240" w:lineRule="auto"/>
              <w:ind w:firstLine="0" w:firstLineChars="0"/>
              <w:jc w:val="center"/>
              <w:rPr>
                <w:sz w:val="24"/>
              </w:rPr>
            </w:pPr>
            <w:bookmarkStart w:id="154" w:name="_Toc438651366"/>
            <w:r>
              <w:rPr>
                <w:rFonts w:hint="eastAsia"/>
                <w:sz w:val="24"/>
              </w:rPr>
              <w:t>项目</w:t>
            </w:r>
          </w:p>
        </w:tc>
        <w:tc>
          <w:tcPr>
            <w:tcW w:w="1843" w:type="dxa"/>
            <w:vAlign w:val="center"/>
          </w:tcPr>
          <w:p>
            <w:pPr>
              <w:spacing w:line="240" w:lineRule="auto"/>
              <w:ind w:firstLine="0" w:firstLineChars="0"/>
              <w:jc w:val="center"/>
              <w:rPr>
                <w:sz w:val="24"/>
              </w:rPr>
            </w:pPr>
            <w:r>
              <w:rPr>
                <w:rFonts w:hint="eastAsia"/>
                <w:sz w:val="24"/>
              </w:rPr>
              <w:t>数量</w:t>
            </w:r>
          </w:p>
        </w:tc>
        <w:tc>
          <w:tcPr>
            <w:tcW w:w="1701" w:type="dxa"/>
            <w:vAlign w:val="center"/>
          </w:tcPr>
          <w:p>
            <w:pPr>
              <w:spacing w:line="240" w:lineRule="auto"/>
              <w:ind w:firstLine="0" w:firstLineChars="0"/>
              <w:jc w:val="center"/>
              <w:rPr>
                <w:sz w:val="24"/>
              </w:rPr>
            </w:pPr>
            <w:r>
              <w:rPr>
                <w:rFonts w:hint="eastAsia"/>
                <w:sz w:val="24"/>
              </w:rPr>
              <w:t>单价</w:t>
            </w:r>
          </w:p>
        </w:tc>
        <w:tc>
          <w:tcPr>
            <w:tcW w:w="1842" w:type="dxa"/>
            <w:vAlign w:val="center"/>
          </w:tcPr>
          <w:p>
            <w:pPr>
              <w:spacing w:line="240" w:lineRule="auto"/>
              <w:ind w:firstLine="0" w:firstLineChars="0"/>
              <w:jc w:val="center"/>
              <w:rPr>
                <w:sz w:val="24"/>
              </w:rPr>
            </w:pPr>
            <w:r>
              <w:rPr>
                <w:rFonts w:hint="eastAsia"/>
                <w:sz w:val="24"/>
              </w:rPr>
              <w:t>合计</w:t>
            </w:r>
          </w:p>
        </w:tc>
        <w:tc>
          <w:tcPr>
            <w:tcW w:w="1701" w:type="dxa"/>
            <w:vAlign w:val="center"/>
          </w:tcPr>
          <w:p>
            <w:pPr>
              <w:spacing w:line="240" w:lineRule="auto"/>
              <w:ind w:firstLine="0" w:firstLineChars="0"/>
              <w:jc w:val="center"/>
              <w:rPr>
                <w:sz w:val="24"/>
              </w:rPr>
            </w:pPr>
            <w:r>
              <w:rPr>
                <w:rFonts w:hint="eastAsia"/>
                <w:sz w:val="24"/>
              </w:rPr>
              <w:t>是否报销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vAlign w:val="center"/>
          </w:tcPr>
          <w:p>
            <w:pPr>
              <w:spacing w:line="240" w:lineRule="auto"/>
              <w:ind w:firstLine="0" w:firstLineChars="0"/>
              <w:jc w:val="center"/>
              <w:rPr>
                <w:sz w:val="24"/>
              </w:rPr>
            </w:pPr>
            <w:r>
              <w:rPr>
                <w:rFonts w:hint="eastAsia"/>
                <w:sz w:val="24"/>
              </w:rPr>
              <w:t>宣传海报</w:t>
            </w:r>
          </w:p>
        </w:tc>
        <w:tc>
          <w:tcPr>
            <w:tcW w:w="1843" w:type="dxa"/>
            <w:vAlign w:val="center"/>
          </w:tcPr>
          <w:p>
            <w:pPr>
              <w:spacing w:line="240" w:lineRule="auto"/>
              <w:ind w:firstLine="0" w:firstLineChars="0"/>
              <w:jc w:val="center"/>
              <w:rPr>
                <w:sz w:val="24"/>
              </w:rPr>
            </w:pPr>
            <w:r>
              <w:rPr>
                <w:sz w:val="24"/>
              </w:rPr>
              <w:t>1</w:t>
            </w:r>
          </w:p>
        </w:tc>
        <w:tc>
          <w:tcPr>
            <w:tcW w:w="1701" w:type="dxa"/>
            <w:vAlign w:val="center"/>
          </w:tcPr>
          <w:p>
            <w:pPr>
              <w:spacing w:line="240" w:lineRule="auto"/>
              <w:ind w:firstLine="0" w:firstLineChars="0"/>
              <w:jc w:val="center"/>
              <w:rPr>
                <w:sz w:val="24"/>
              </w:rPr>
            </w:pPr>
            <w:r>
              <w:rPr>
                <w:sz w:val="24"/>
              </w:rPr>
              <w:t>65</w:t>
            </w:r>
          </w:p>
        </w:tc>
        <w:tc>
          <w:tcPr>
            <w:tcW w:w="1842" w:type="dxa"/>
            <w:vAlign w:val="center"/>
          </w:tcPr>
          <w:p>
            <w:pPr>
              <w:spacing w:line="240" w:lineRule="auto"/>
              <w:ind w:firstLine="0" w:firstLineChars="0"/>
              <w:jc w:val="center"/>
              <w:rPr>
                <w:sz w:val="24"/>
              </w:rPr>
            </w:pPr>
            <w:r>
              <w:rPr>
                <w:sz w:val="24"/>
              </w:rPr>
              <w:t>65</w:t>
            </w:r>
          </w:p>
        </w:tc>
        <w:tc>
          <w:tcPr>
            <w:tcW w:w="1701" w:type="dxa"/>
            <w:vAlign w:val="center"/>
          </w:tcPr>
          <w:p>
            <w:pPr>
              <w:spacing w:line="240" w:lineRule="auto"/>
              <w:ind w:firstLine="0" w:firstLineChars="0"/>
              <w:jc w:val="center"/>
              <w:rPr>
                <w:sz w:val="24"/>
              </w:rPr>
            </w:pPr>
            <w:r>
              <w:rPr>
                <w:rFonts w:hint="eastAsia"/>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vAlign w:val="center"/>
          </w:tcPr>
          <w:p>
            <w:pPr>
              <w:spacing w:line="240" w:lineRule="auto"/>
              <w:ind w:firstLine="0" w:firstLineChars="0"/>
              <w:jc w:val="center"/>
              <w:rPr>
                <w:sz w:val="24"/>
              </w:rPr>
            </w:pPr>
            <w:r>
              <w:rPr>
                <w:rFonts w:hint="eastAsia"/>
                <w:sz w:val="24"/>
              </w:rPr>
              <w:t>传单</w:t>
            </w:r>
          </w:p>
        </w:tc>
        <w:tc>
          <w:tcPr>
            <w:tcW w:w="1843" w:type="dxa"/>
            <w:vAlign w:val="center"/>
          </w:tcPr>
          <w:p>
            <w:pPr>
              <w:spacing w:line="240" w:lineRule="auto"/>
              <w:ind w:firstLine="0" w:firstLineChars="0"/>
              <w:jc w:val="center"/>
              <w:rPr>
                <w:sz w:val="24"/>
              </w:rPr>
            </w:pPr>
            <w:r>
              <w:rPr>
                <w:sz w:val="24"/>
              </w:rPr>
              <w:t>300</w:t>
            </w:r>
          </w:p>
        </w:tc>
        <w:tc>
          <w:tcPr>
            <w:tcW w:w="1701" w:type="dxa"/>
            <w:vAlign w:val="center"/>
          </w:tcPr>
          <w:p>
            <w:pPr>
              <w:spacing w:line="240" w:lineRule="auto"/>
              <w:ind w:firstLine="0" w:firstLineChars="0"/>
              <w:jc w:val="center"/>
              <w:rPr>
                <w:sz w:val="24"/>
              </w:rPr>
            </w:pPr>
            <w:r>
              <w:rPr>
                <w:sz w:val="24"/>
              </w:rPr>
              <w:t>0.1</w:t>
            </w:r>
          </w:p>
        </w:tc>
        <w:tc>
          <w:tcPr>
            <w:tcW w:w="1842" w:type="dxa"/>
            <w:vAlign w:val="center"/>
          </w:tcPr>
          <w:p>
            <w:pPr>
              <w:spacing w:line="240" w:lineRule="auto"/>
              <w:ind w:firstLine="0" w:firstLineChars="0"/>
              <w:jc w:val="center"/>
              <w:rPr>
                <w:sz w:val="24"/>
              </w:rPr>
            </w:pPr>
            <w:r>
              <w:rPr>
                <w:sz w:val="24"/>
              </w:rPr>
              <w:t>30</w:t>
            </w:r>
          </w:p>
        </w:tc>
        <w:tc>
          <w:tcPr>
            <w:tcW w:w="1701" w:type="dxa"/>
            <w:vAlign w:val="center"/>
          </w:tcPr>
          <w:p>
            <w:pPr>
              <w:spacing w:line="240" w:lineRule="auto"/>
              <w:ind w:firstLine="0" w:firstLineChars="0"/>
              <w:jc w:val="center"/>
              <w:rPr>
                <w:sz w:val="24"/>
              </w:rPr>
            </w:pPr>
            <w:r>
              <w:rPr>
                <w:rFonts w:hint="eastAsia"/>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vAlign w:val="center"/>
          </w:tcPr>
          <w:p>
            <w:pPr>
              <w:spacing w:line="240" w:lineRule="auto"/>
              <w:ind w:firstLine="0" w:firstLineChars="0"/>
              <w:jc w:val="center"/>
              <w:rPr>
                <w:sz w:val="24"/>
              </w:rPr>
            </w:pPr>
            <w:r>
              <w:rPr>
                <w:rFonts w:hint="eastAsia"/>
                <w:sz w:val="24"/>
              </w:rPr>
              <w:t>小计</w:t>
            </w:r>
          </w:p>
        </w:tc>
        <w:tc>
          <w:tcPr>
            <w:tcW w:w="1843" w:type="dxa"/>
            <w:vAlign w:val="center"/>
          </w:tcPr>
          <w:p>
            <w:pPr>
              <w:spacing w:line="240" w:lineRule="auto"/>
              <w:ind w:firstLine="0" w:firstLineChars="0"/>
              <w:jc w:val="center"/>
              <w:rPr>
                <w:sz w:val="24"/>
              </w:rPr>
            </w:pPr>
          </w:p>
        </w:tc>
        <w:tc>
          <w:tcPr>
            <w:tcW w:w="1701" w:type="dxa"/>
            <w:vAlign w:val="center"/>
          </w:tcPr>
          <w:p>
            <w:pPr>
              <w:spacing w:line="240" w:lineRule="auto"/>
              <w:ind w:firstLine="0" w:firstLineChars="0"/>
              <w:jc w:val="center"/>
              <w:rPr>
                <w:sz w:val="24"/>
              </w:rPr>
            </w:pPr>
          </w:p>
        </w:tc>
        <w:tc>
          <w:tcPr>
            <w:tcW w:w="1842" w:type="dxa"/>
            <w:vAlign w:val="center"/>
          </w:tcPr>
          <w:p>
            <w:pPr>
              <w:spacing w:line="240" w:lineRule="auto"/>
              <w:ind w:firstLine="0" w:firstLineChars="0"/>
              <w:jc w:val="center"/>
              <w:rPr>
                <w:sz w:val="24"/>
              </w:rPr>
            </w:pPr>
            <w:r>
              <w:rPr>
                <w:sz w:val="24"/>
              </w:rPr>
              <w:t>95</w:t>
            </w:r>
          </w:p>
        </w:tc>
        <w:tc>
          <w:tcPr>
            <w:tcW w:w="1701" w:type="dxa"/>
            <w:vAlign w:val="center"/>
          </w:tcPr>
          <w:p>
            <w:pPr>
              <w:spacing w:line="240" w:lineRule="auto"/>
              <w:ind w:firstLine="0" w:firstLineChars="0"/>
              <w:jc w:val="center"/>
              <w:rPr>
                <w:sz w:val="24"/>
              </w:rPr>
            </w:pPr>
          </w:p>
        </w:tc>
      </w:tr>
    </w:tbl>
    <w:p>
      <w:pPr>
        <w:pStyle w:val="4"/>
        <w:spacing w:before="0" w:beforeAutospacing="0" w:after="0" w:afterAutospacing="0" w:line="240" w:lineRule="auto"/>
      </w:pPr>
    </w:p>
    <w:p>
      <w:pPr>
        <w:pStyle w:val="4"/>
        <w:spacing w:before="0" w:beforeAutospacing="0" w:after="0" w:afterAutospacing="0" w:line="240" w:lineRule="auto"/>
      </w:pPr>
      <w:bookmarkStart w:id="155" w:name="_Toc439057967"/>
      <w:r>
        <w:rPr>
          <w:rFonts w:hint="eastAsia"/>
        </w:rPr>
        <w:t>（二）新长城中央财经大学自强社第二届模拟面试大赛</w:t>
      </w:r>
      <w:bookmarkEnd w:id="154"/>
      <w:bookmarkEnd w:id="155"/>
      <w:r>
        <w:tab/>
      </w:r>
    </w:p>
    <w:p>
      <w:pPr>
        <w:pStyle w:val="6"/>
        <w:rPr>
          <w:rFonts w:ascii="宋体"/>
        </w:rPr>
      </w:pPr>
      <w:r>
        <w:rPr>
          <w:rFonts w:ascii="宋体" w:hAnsi="宋体"/>
        </w:rPr>
        <w:t xml:space="preserve">1. </w:t>
      </w:r>
      <w:r>
        <w:rPr>
          <w:rFonts w:hint="eastAsia" w:ascii="宋体" w:hAnsi="宋体"/>
        </w:rPr>
        <w:t>活动简介</w:t>
      </w:r>
    </w:p>
    <w:p>
      <w:pPr>
        <w:ind w:firstLine="31680"/>
        <w:rPr>
          <w:sz w:val="24"/>
        </w:rPr>
      </w:pPr>
      <w:r>
        <w:rPr>
          <w:rFonts w:hint="eastAsia" w:cs="Times New Roman"/>
          <w:sz w:val="24"/>
        </w:rPr>
        <w:t>第二届模拟面试大赛是一项模拟真实面试场景的比赛。参赛者通过我们提供的官方渠道报名参加比赛，设有简历筛选、复赛和决赛三个环节。复赛和决赛时，邀请校内外嘉宾担任评委对选手的表现进行点评，并分别决出各模拟招聘部门的部门之星。该项目从</w:t>
      </w:r>
      <w:r>
        <w:rPr>
          <w:rFonts w:cs="Times New Roman"/>
          <w:sz w:val="24"/>
        </w:rPr>
        <w:t>2014</w:t>
      </w:r>
      <w:r>
        <w:rPr>
          <w:rFonts w:hint="eastAsia" w:cs="Times New Roman"/>
          <w:sz w:val="24"/>
        </w:rPr>
        <w:t>年启动，项目启动时间约为每年</w:t>
      </w:r>
      <w:r>
        <w:rPr>
          <w:rFonts w:cs="Times New Roman"/>
          <w:sz w:val="24"/>
        </w:rPr>
        <w:t>11</w:t>
      </w:r>
      <w:r>
        <w:rPr>
          <w:rFonts w:hint="eastAsia" w:cs="Times New Roman"/>
          <w:sz w:val="24"/>
        </w:rPr>
        <w:t>月，历时</w:t>
      </w:r>
      <w:r>
        <w:rPr>
          <w:rFonts w:cs="Times New Roman"/>
          <w:sz w:val="24"/>
        </w:rPr>
        <w:t>3</w:t>
      </w:r>
      <w:r>
        <w:rPr>
          <w:rFonts w:hint="eastAsia" w:cs="Times New Roman"/>
          <w:sz w:val="24"/>
        </w:rPr>
        <w:t>到</w:t>
      </w:r>
      <w:r>
        <w:rPr>
          <w:rFonts w:cs="Times New Roman"/>
          <w:sz w:val="24"/>
        </w:rPr>
        <w:t>4</w:t>
      </w:r>
      <w:r>
        <w:rPr>
          <w:rFonts w:hint="eastAsia" w:cs="Times New Roman"/>
          <w:sz w:val="24"/>
        </w:rPr>
        <w:t>周，以下为本年度开展情况。</w:t>
      </w:r>
    </w:p>
    <w:p>
      <w:pPr>
        <w:pStyle w:val="6"/>
        <w:rPr>
          <w:rFonts w:ascii="宋体"/>
        </w:rPr>
      </w:pPr>
      <w:r>
        <w:rPr>
          <w:rFonts w:ascii="宋体" w:hAnsi="宋体"/>
        </w:rPr>
        <w:t xml:space="preserve">2. </w:t>
      </w:r>
      <w:r>
        <w:rPr>
          <w:rFonts w:hint="eastAsia" w:ascii="宋体" w:hAnsi="宋体"/>
        </w:rPr>
        <w:t>活动开展情况</w:t>
      </w:r>
    </w:p>
    <w:p>
      <w:pPr>
        <w:pStyle w:val="7"/>
        <w:spacing w:before="0" w:after="0" w:line="380" w:lineRule="exact"/>
      </w:pPr>
      <w:r>
        <w:rPr>
          <w:rFonts w:hint="eastAsia"/>
        </w:rPr>
        <w:t>（</w:t>
      </w:r>
      <w:r>
        <w:t>1</w:t>
      </w:r>
      <w:r>
        <w:rPr>
          <w:rFonts w:hint="eastAsia"/>
        </w:rPr>
        <w:t>）前期准备</w:t>
      </w:r>
    </w:p>
    <w:p>
      <w:pPr>
        <w:ind w:firstLine="31680"/>
        <w:rPr>
          <w:sz w:val="24"/>
        </w:rPr>
      </w:pPr>
      <w:r>
        <w:rPr>
          <w:rFonts w:hint="eastAsia"/>
          <w:sz w:val="24"/>
        </w:rPr>
        <w:t>按照工作计划，各部门间进行分工，并各自召开前期准备大会。部长给每个干事分配了任务，并传授了去年面试大赛邀请嘉宾的经验，鼓励他们积极完成任务。</w:t>
      </w:r>
    </w:p>
    <w:p>
      <w:pPr>
        <w:pStyle w:val="7"/>
        <w:spacing w:before="0" w:after="0" w:line="380" w:lineRule="exact"/>
      </w:pPr>
      <w:r>
        <w:rPr>
          <w:rFonts w:hint="eastAsia"/>
        </w:rPr>
        <w:t>（</w:t>
      </w:r>
      <w:r>
        <w:t>2</w:t>
      </w:r>
      <w:r>
        <w:rPr>
          <w:rFonts w:hint="eastAsia"/>
        </w:rPr>
        <w:t>）宣传情况</w:t>
      </w:r>
    </w:p>
    <w:p>
      <w:pPr>
        <w:ind w:firstLine="31680"/>
        <w:rPr>
          <w:sz w:val="24"/>
        </w:rPr>
      </w:pPr>
      <w:r>
        <w:rPr>
          <w:rFonts w:hint="eastAsia"/>
          <w:sz w:val="24"/>
        </w:rPr>
        <w:t>外联部曾多次派出干事配合宣传部进行线下宣传，以及配合播放食堂音频。在进行线上宣传面试大赛时，外联部所有干事都配合宣传部对宣传内容进行转发扩散。</w:t>
      </w:r>
    </w:p>
    <w:p>
      <w:pPr>
        <w:pStyle w:val="7"/>
        <w:spacing w:before="0" w:after="0" w:line="380" w:lineRule="exact"/>
      </w:pPr>
      <w:r>
        <w:rPr>
          <w:rFonts w:hint="eastAsia"/>
        </w:rPr>
        <w:t>（</w:t>
      </w:r>
      <w:r>
        <w:t>3</w:t>
      </w:r>
      <w:r>
        <w:rPr>
          <w:rFonts w:hint="eastAsia"/>
        </w:rPr>
        <w:t>）嘉宾准备</w:t>
      </w:r>
    </w:p>
    <w:p>
      <w:pPr>
        <w:ind w:firstLine="31680"/>
        <w:rPr>
          <w:sz w:val="24"/>
          <w:lang w:val="zh-CN"/>
        </w:rPr>
      </w:pPr>
      <w:r>
        <w:rPr>
          <w:rFonts w:hint="eastAsia"/>
          <w:sz w:val="24"/>
          <w:lang w:val="zh-CN"/>
        </w:rPr>
        <w:t>部长和干事们通过各种渠道尽力联系精通人力资源管理的</w:t>
      </w:r>
      <w:r>
        <w:rPr>
          <w:sz w:val="24"/>
          <w:lang w:val="zh-CN"/>
        </w:rPr>
        <w:t>HR</w:t>
      </w:r>
      <w:r>
        <w:rPr>
          <w:rFonts w:hint="eastAsia"/>
          <w:sz w:val="24"/>
          <w:lang w:val="zh-CN"/>
        </w:rPr>
        <w:t>，还有各家公司的老总。他们想尽办法，首先在微博上对网络与此相关方面的专业人士进行联系。在取得初步进展以后，再进一步通过电话联络，短信沟通，微信联系和邮件沟通，与嘉宾敲定时间地点，顺利联络到多位嘉宾。</w:t>
      </w:r>
    </w:p>
    <w:p>
      <w:pPr>
        <w:pStyle w:val="7"/>
        <w:spacing w:before="0" w:after="0" w:line="380" w:lineRule="exact"/>
      </w:pPr>
      <w:r>
        <w:rPr>
          <w:rFonts w:hint="eastAsia"/>
        </w:rPr>
        <w:t>（</w:t>
      </w:r>
      <w:r>
        <w:t>4</w:t>
      </w:r>
      <w:r>
        <w:rPr>
          <w:rFonts w:hint="eastAsia"/>
        </w:rPr>
        <w:t>）大赛开展</w:t>
      </w:r>
    </w:p>
    <w:p>
      <w:pPr>
        <w:ind w:firstLine="31680"/>
        <w:rPr>
          <w:sz w:val="24"/>
        </w:rPr>
      </w:pPr>
      <w:r>
        <w:rPr>
          <w:rFonts w:hint="eastAsia"/>
          <w:sz w:val="24"/>
        </w:rPr>
        <w:t>本次大赛分为初选、复赛和决赛，在赛前我社举办了面试技巧培训，为全校有兴趣有意向的同学们提供简历制作以及面试技巧，为本次大赛做足准备。</w:t>
      </w:r>
    </w:p>
    <w:p>
      <w:pPr>
        <w:ind w:firstLine="31680"/>
        <w:rPr>
          <w:sz w:val="24"/>
        </w:rPr>
      </w:pPr>
      <w:r>
        <w:rPr>
          <w:rFonts w:hint="eastAsia"/>
          <w:sz w:val="24"/>
        </w:rPr>
        <w:t>初选为简历筛选，干事对所有参赛选手上交的简历进行了认真审核，最终挑选出</w:t>
      </w:r>
      <w:r>
        <w:rPr>
          <w:sz w:val="24"/>
        </w:rPr>
        <w:t>50</w:t>
      </w:r>
      <w:r>
        <w:rPr>
          <w:rFonts w:hint="eastAsia"/>
          <w:sz w:val="24"/>
        </w:rPr>
        <w:t>名选手进入复赛。</w:t>
      </w:r>
    </w:p>
    <w:p>
      <w:pPr>
        <w:ind w:firstLine="31680"/>
        <w:rPr>
          <w:sz w:val="24"/>
        </w:rPr>
      </w:pPr>
      <w:r>
        <w:rPr>
          <w:rFonts w:hint="eastAsia"/>
          <w:sz w:val="24"/>
        </w:rPr>
        <w:t>复赛为群面形式，具体考核方式为无领导小组讨论，评委们随机提问并根据选手们的表现进行打分，根据分数排名决出最终的决赛选手。</w:t>
      </w:r>
    </w:p>
    <w:p>
      <w:pPr>
        <w:ind w:firstLine="31680"/>
        <w:rPr>
          <w:sz w:val="24"/>
        </w:rPr>
      </w:pPr>
      <w:r>
        <w:rPr>
          <w:rFonts w:hint="eastAsia"/>
          <w:sz w:val="24"/>
        </w:rPr>
        <w:t>决赛形式为单面，选手们根据自己的特长与意向分为四个部门（销售部、市场部、公关部、财务部），在个人展示后进行评委提问，最终根据各评委打分的平均分排名评选出各部门的冠军即部门之星。</w:t>
      </w:r>
    </w:p>
    <w:p>
      <w:pPr>
        <w:ind w:firstLine="31680"/>
        <w:rPr>
          <w:sz w:val="24"/>
        </w:rPr>
      </w:pPr>
      <w:r>
        <w:rPr>
          <w:rFonts w:hint="eastAsia"/>
          <w:sz w:val="24"/>
        </w:rPr>
        <w:t>面试大赛比赛部分圆满结束后，我社再次邀请评委参与颁奖礼暨面试经验分享，当场为我们获胜选手们颁奖并对本次面试大赛进行总结点评。</w:t>
      </w:r>
    </w:p>
    <w:p>
      <w:pPr>
        <w:pStyle w:val="6"/>
        <w:rPr>
          <w:rFonts w:ascii="宋体"/>
        </w:rPr>
      </w:pPr>
      <w:r>
        <w:rPr>
          <w:rFonts w:ascii="宋体" w:hAnsi="宋体"/>
        </w:rPr>
        <w:t>3.</w:t>
      </w:r>
      <w:r>
        <w:rPr>
          <w:rFonts w:hint="eastAsia" w:ascii="宋体" w:hAnsi="宋体"/>
        </w:rPr>
        <w:t>活动意义及影响</w:t>
      </w:r>
    </w:p>
    <w:p>
      <w:pPr>
        <w:ind w:firstLineChars="0"/>
        <w:rPr>
          <w:sz w:val="24"/>
        </w:rPr>
      </w:pPr>
      <w:r>
        <w:rPr>
          <w:rFonts w:hint="eastAsia"/>
          <w:sz w:val="24"/>
        </w:rPr>
        <w:t>（</w:t>
      </w:r>
      <w:r>
        <w:rPr>
          <w:sz w:val="24"/>
        </w:rPr>
        <w:t>1</w:t>
      </w:r>
      <w:r>
        <w:rPr>
          <w:rFonts w:hint="eastAsia"/>
          <w:sz w:val="24"/>
        </w:rPr>
        <w:t>）嘉宾们解答了选手对于面试技巧的疑惑，对于还没有走出学校的选手们来说，求职毕竟还是一件遥远的事情，他们虽然向往，但是有很多方面并不十分了解，嘉宾在比赛过程中会指出选手们的不足之处，帮助他们答疑解惑。</w:t>
      </w:r>
    </w:p>
    <w:p>
      <w:pPr>
        <w:ind w:firstLine="31680" w:firstLineChars="177"/>
        <w:rPr>
          <w:sz w:val="24"/>
        </w:rPr>
      </w:pPr>
      <w:r>
        <w:rPr>
          <w:rFonts w:hint="eastAsia"/>
          <w:sz w:val="24"/>
        </w:rPr>
        <w:t>（</w:t>
      </w:r>
      <w:r>
        <w:rPr>
          <w:sz w:val="24"/>
        </w:rPr>
        <w:t>2</w:t>
      </w:r>
      <w:r>
        <w:rPr>
          <w:rFonts w:hint="eastAsia"/>
          <w:sz w:val="24"/>
        </w:rPr>
        <w:t>）丰富了参赛者的面试经验。很多参赛者在参加面试大赛之前并没有任何关于求职的经验，这对于不久之后将踏上社会的他们来说并不是一件好的事情。通过参加面试大赛，他们得到了自己想要的经验和实习机会，对今后的求职路有很大的帮助。</w:t>
      </w:r>
    </w:p>
    <w:p>
      <w:pPr>
        <w:ind w:firstLineChars="0"/>
        <w:rPr>
          <w:sz w:val="24"/>
        </w:rPr>
      </w:pPr>
      <w:r>
        <w:rPr>
          <w:rFonts w:hint="eastAsia"/>
          <w:sz w:val="24"/>
        </w:rPr>
        <w:t>（</w:t>
      </w:r>
      <w:r>
        <w:rPr>
          <w:sz w:val="24"/>
        </w:rPr>
        <w:t>3</w:t>
      </w:r>
      <w:r>
        <w:rPr>
          <w:rFonts w:hint="eastAsia"/>
          <w:sz w:val="24"/>
        </w:rPr>
        <w:t>）激励了中财的学生多学习新的知识。当你看到身边的小伙伴们通过面试大赛获得了实习机会，学习了关于面试的知识，难免也会感到心痒难耐，想要去了解，去探索新的领域，为以后的工作做准备。</w:t>
      </w:r>
    </w:p>
    <w:p>
      <w:pPr>
        <w:pStyle w:val="6"/>
        <w:rPr>
          <w:rFonts w:ascii="宋体"/>
        </w:rPr>
      </w:pPr>
      <w:r>
        <w:rPr>
          <w:rFonts w:ascii="宋体" w:hAnsi="宋体"/>
        </w:rPr>
        <w:t xml:space="preserve">4. </w:t>
      </w:r>
      <w:r>
        <w:rPr>
          <w:rFonts w:hint="eastAsia" w:ascii="宋体" w:hAnsi="宋体"/>
        </w:rPr>
        <w:t>活动成果</w:t>
      </w:r>
    </w:p>
    <w:p>
      <w:pPr>
        <w:ind w:firstLine="31680"/>
        <w:rPr>
          <w:sz w:val="24"/>
        </w:rPr>
      </w:pPr>
      <w:r>
        <w:rPr>
          <w:rFonts w:hint="eastAsia"/>
          <w:sz w:val="24"/>
        </w:rPr>
        <w:t>本次大赛邀请到了插座科技老总何川先生、新东方王飞老师、链家人力资源经理徐佳、华夏鹰巢集团老总清华特邀讲师刘晓彤先生、</w:t>
      </w:r>
      <w:r>
        <w:rPr>
          <w:sz w:val="24"/>
        </w:rPr>
        <w:t>58</w:t>
      </w:r>
      <w:r>
        <w:rPr>
          <w:rFonts w:hint="eastAsia"/>
          <w:sz w:val="24"/>
        </w:rPr>
        <w:t>同城</w:t>
      </w:r>
      <w:r>
        <w:rPr>
          <w:sz w:val="24"/>
        </w:rPr>
        <w:t>HR</w:t>
      </w:r>
      <w:r>
        <w:rPr>
          <w:rFonts w:hint="eastAsia"/>
          <w:sz w:val="24"/>
        </w:rPr>
        <w:t>张永宁先生、</w:t>
      </w:r>
      <w:r>
        <w:rPr>
          <w:sz w:val="24"/>
        </w:rPr>
        <w:t>HR</w:t>
      </w:r>
      <w:r>
        <w:rPr>
          <w:rFonts w:hint="eastAsia"/>
          <w:sz w:val="24"/>
        </w:rPr>
        <w:t>俱乐部创始人陈祖鑫先生等，强大的嘉宾阵容让这次大赛得以顺利开展。</w:t>
      </w:r>
    </w:p>
    <w:p>
      <w:pPr>
        <w:ind w:firstLine="31680"/>
        <w:rPr>
          <w:sz w:val="24"/>
        </w:rPr>
      </w:pPr>
      <w:r>
        <w:rPr>
          <w:rFonts w:hint="eastAsia"/>
          <w:sz w:val="24"/>
        </w:rPr>
        <w:t>赛前，面试技巧培训讲座为选手们提供了关键实用的简历制作以及面试技巧；比赛过程中，选手们通过实战模拟以及评委的点评，了解到了自身的不足与优点，可以看到选手们在决赛中的表现得到了明显的提高；最后在比赛结束后的颁奖礼暨面试经验分享会上，评委们针对性地对选手们的表现做出点评，让选手们得到自我完善。</w:t>
      </w:r>
    </w:p>
    <w:p>
      <w:pPr>
        <w:ind w:firstLine="31680"/>
      </w:pPr>
      <w:r>
        <w:rPr>
          <w:rFonts w:hint="eastAsia"/>
          <w:sz w:val="24"/>
        </w:rPr>
        <w:t>此次大赛获得了圆满成功，在校内提升了社团影响力，同时帮助我校学生增强了面试方面的实战技巧。</w:t>
      </w:r>
    </w:p>
    <w:p>
      <w:pPr>
        <w:pStyle w:val="6"/>
        <w:rPr>
          <w:rFonts w:ascii="宋体"/>
        </w:rPr>
      </w:pPr>
      <w:r>
        <w:rPr>
          <w:rFonts w:ascii="宋体" w:hAnsi="宋体"/>
        </w:rPr>
        <w:t>5.</w:t>
      </w:r>
      <w:r>
        <w:rPr>
          <w:rFonts w:hint="eastAsia" w:ascii="宋体" w:hAnsi="宋体"/>
        </w:rPr>
        <w:t>活动照片展示</w:t>
      </w:r>
    </w:p>
    <w:p>
      <w:pPr>
        <w:ind w:firstLine="31680"/>
      </w:pPr>
      <w:r>
        <w:drawing>
          <wp:inline distT="0" distB="0" distL="114300" distR="114300">
            <wp:extent cx="5124450" cy="2876550"/>
            <wp:effectExtent l="0" t="0" r="0" b="0"/>
            <wp:docPr id="40"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9"/>
                    <pic:cNvPicPr>
                      <a:picLocks noChangeAspect="1"/>
                    </pic:cNvPicPr>
                  </pic:nvPicPr>
                  <pic:blipFill>
                    <a:blip r:embed="rId48"/>
                    <a:stretch>
                      <a:fillRect/>
                    </a:stretch>
                  </pic:blipFill>
                  <pic:spPr>
                    <a:xfrm>
                      <a:off x="0" y="0"/>
                      <a:ext cx="5124450" cy="2876550"/>
                    </a:xfrm>
                    <a:prstGeom prst="rect">
                      <a:avLst/>
                    </a:prstGeom>
                    <a:noFill/>
                    <a:ln w="9525">
                      <a:noFill/>
                    </a:ln>
                  </pic:spPr>
                </pic:pic>
              </a:graphicData>
            </a:graphic>
          </wp:inline>
        </w:drawing>
      </w:r>
    </w:p>
    <w:p>
      <w:pPr>
        <w:spacing w:after="100" w:afterAutospacing="1"/>
        <w:ind w:firstLine="31680"/>
        <w:jc w:val="center"/>
        <w:rPr>
          <w:bCs/>
          <w:sz w:val="24"/>
        </w:rPr>
      </w:pPr>
      <w:r>
        <w:rPr>
          <w:rFonts w:hint="eastAsia"/>
          <w:bCs/>
          <w:sz w:val="24"/>
        </w:rPr>
        <w:t>面试大赛培训现场</w:t>
      </w:r>
    </w:p>
    <w:p>
      <w:pPr>
        <w:widowControl/>
        <w:spacing w:line="240" w:lineRule="auto"/>
        <w:ind w:firstLine="0" w:firstLineChars="0"/>
        <w:jc w:val="left"/>
        <w:rPr>
          <w:rFonts w:cs="Times New Roman"/>
          <w:b/>
          <w:bCs/>
          <w:sz w:val="28"/>
          <w:szCs w:val="28"/>
        </w:rPr>
      </w:pPr>
      <w:r>
        <w:br w:type="page"/>
      </w:r>
    </w:p>
    <w:p>
      <w:pPr>
        <w:pStyle w:val="6"/>
        <w:rPr>
          <w:rFonts w:ascii="宋体"/>
        </w:rPr>
      </w:pPr>
      <w:r>
        <w:rPr>
          <w:rFonts w:ascii="宋体" w:hAnsi="宋体"/>
        </w:rPr>
        <w:t>6.</w:t>
      </w:r>
      <w:r>
        <w:rPr>
          <w:rFonts w:hint="eastAsia" w:ascii="宋体" w:hAnsi="宋体"/>
        </w:rPr>
        <w:t>活动经费明细</w:t>
      </w:r>
    </w:p>
    <w:p>
      <w:pPr>
        <w:wordWrap w:val="0"/>
        <w:ind w:firstLine="31680"/>
        <w:jc w:val="right"/>
      </w:pPr>
      <w:r>
        <w:rPr>
          <w:rFonts w:hint="eastAsia"/>
        </w:rPr>
        <w:t>单位：元</w:t>
      </w:r>
      <w:r>
        <w:t xml:space="preserve">  </w:t>
      </w:r>
    </w:p>
    <w:tbl>
      <w:tblPr>
        <w:tblStyle w:val="26"/>
        <w:tblW w:w="8522" w:type="dxa"/>
        <w:jc w:val="center"/>
        <w:tblInd w:w="0" w:type="dxa"/>
        <w:tblLayout w:type="fixed"/>
        <w:tblCellMar>
          <w:top w:w="0" w:type="dxa"/>
          <w:left w:w="108" w:type="dxa"/>
          <w:bottom w:w="0" w:type="dxa"/>
          <w:right w:w="108" w:type="dxa"/>
        </w:tblCellMar>
      </w:tblPr>
      <w:tblGrid>
        <w:gridCol w:w="1437"/>
        <w:gridCol w:w="1097"/>
        <w:gridCol w:w="1996"/>
        <w:gridCol w:w="2026"/>
        <w:gridCol w:w="1966"/>
      </w:tblGrid>
      <w:tr>
        <w:tblPrEx>
          <w:tblLayout w:type="fixed"/>
          <w:tblCellMar>
            <w:top w:w="0" w:type="dxa"/>
            <w:left w:w="108" w:type="dxa"/>
            <w:bottom w:w="0" w:type="dxa"/>
            <w:right w:w="108" w:type="dxa"/>
          </w:tblCellMar>
        </w:tblPrEx>
        <w:trPr>
          <w:trHeight w:val="70" w:hRule="atLeast"/>
          <w:jc w:val="center"/>
        </w:trPr>
        <w:tc>
          <w:tcPr>
            <w:tcW w:w="1437"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hint="eastAsia" w:cs="Times New Roman"/>
                <w:sz w:val="24"/>
              </w:rPr>
              <w:t>项目</w:t>
            </w:r>
          </w:p>
        </w:tc>
        <w:tc>
          <w:tcPr>
            <w:tcW w:w="1097"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hint="eastAsia" w:cs="Times New Roman"/>
                <w:sz w:val="24"/>
              </w:rPr>
              <w:t>数量</w:t>
            </w:r>
          </w:p>
        </w:tc>
        <w:tc>
          <w:tcPr>
            <w:tcW w:w="1996"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hint="eastAsia" w:cs="Times New Roman"/>
                <w:sz w:val="24"/>
              </w:rPr>
              <w:t>单价</w:t>
            </w:r>
          </w:p>
        </w:tc>
        <w:tc>
          <w:tcPr>
            <w:tcW w:w="2026"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hint="eastAsia" w:cs="Times New Roman"/>
                <w:sz w:val="24"/>
              </w:rPr>
              <w:t>合计</w:t>
            </w:r>
          </w:p>
        </w:tc>
        <w:tc>
          <w:tcPr>
            <w:tcW w:w="1966" w:type="dxa"/>
            <w:tcBorders>
              <w:top w:val="single" w:color="auto" w:sz="8" w:space="0"/>
              <w:left w:val="single" w:color="auto" w:sz="8" w:space="0"/>
              <w:bottom w:val="single" w:color="auto" w:sz="8" w:space="0"/>
              <w:right w:val="single" w:color="auto" w:sz="8" w:space="0"/>
            </w:tcBorders>
          </w:tcPr>
          <w:p>
            <w:pPr>
              <w:spacing w:line="240" w:lineRule="auto"/>
              <w:ind w:firstLine="0" w:firstLineChars="0"/>
              <w:jc w:val="center"/>
              <w:rPr>
                <w:rFonts w:cs="Times New Roman"/>
                <w:sz w:val="24"/>
              </w:rPr>
            </w:pPr>
            <w:r>
              <w:rPr>
                <w:rFonts w:hint="eastAsia" w:cs="Times New Roman"/>
                <w:sz w:val="24"/>
              </w:rPr>
              <w:t>是否报销</w:t>
            </w:r>
          </w:p>
        </w:tc>
      </w:tr>
      <w:tr>
        <w:tblPrEx>
          <w:tblLayout w:type="fixed"/>
          <w:tblCellMar>
            <w:top w:w="0" w:type="dxa"/>
            <w:left w:w="108" w:type="dxa"/>
            <w:bottom w:w="0" w:type="dxa"/>
            <w:right w:w="108" w:type="dxa"/>
          </w:tblCellMar>
        </w:tblPrEx>
        <w:trPr>
          <w:jc w:val="center"/>
        </w:trPr>
        <w:tc>
          <w:tcPr>
            <w:tcW w:w="1437"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A4</w:t>
            </w:r>
            <w:r>
              <w:rPr>
                <w:rFonts w:hint="eastAsia" w:cs="Times New Roman"/>
                <w:sz w:val="24"/>
              </w:rPr>
              <w:t>纸</w:t>
            </w:r>
          </w:p>
        </w:tc>
        <w:tc>
          <w:tcPr>
            <w:tcW w:w="1097"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1500</w:t>
            </w:r>
          </w:p>
        </w:tc>
        <w:tc>
          <w:tcPr>
            <w:tcW w:w="1996"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0.1</w:t>
            </w:r>
          </w:p>
        </w:tc>
        <w:tc>
          <w:tcPr>
            <w:tcW w:w="2026"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150</w:t>
            </w:r>
          </w:p>
        </w:tc>
        <w:tc>
          <w:tcPr>
            <w:tcW w:w="1966" w:type="dxa"/>
            <w:tcBorders>
              <w:top w:val="single" w:color="auto" w:sz="8" w:space="0"/>
              <w:left w:val="single" w:color="auto" w:sz="8" w:space="0"/>
              <w:bottom w:val="single" w:color="auto" w:sz="8" w:space="0"/>
              <w:right w:val="single" w:color="auto" w:sz="8" w:space="0"/>
            </w:tcBorders>
          </w:tcPr>
          <w:p>
            <w:pPr>
              <w:spacing w:line="240" w:lineRule="auto"/>
              <w:ind w:firstLine="0" w:firstLineChars="0"/>
              <w:jc w:val="center"/>
              <w:rPr>
                <w:rFonts w:cs="Times New Roman"/>
                <w:sz w:val="24"/>
              </w:rPr>
            </w:pPr>
            <w:r>
              <w:rPr>
                <w:rFonts w:hint="eastAsia" w:cs="Times New Roman"/>
                <w:sz w:val="24"/>
              </w:rPr>
              <w:t>是</w:t>
            </w:r>
          </w:p>
        </w:tc>
      </w:tr>
      <w:tr>
        <w:tblPrEx>
          <w:tblLayout w:type="fixed"/>
          <w:tblCellMar>
            <w:top w:w="0" w:type="dxa"/>
            <w:left w:w="108" w:type="dxa"/>
            <w:bottom w:w="0" w:type="dxa"/>
            <w:right w:w="108" w:type="dxa"/>
          </w:tblCellMar>
        </w:tblPrEx>
        <w:trPr>
          <w:jc w:val="center"/>
        </w:trPr>
        <w:tc>
          <w:tcPr>
            <w:tcW w:w="1437"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hint="eastAsia" w:cs="Times New Roman"/>
                <w:sz w:val="24"/>
              </w:rPr>
              <w:t>大海报</w:t>
            </w:r>
          </w:p>
        </w:tc>
        <w:tc>
          <w:tcPr>
            <w:tcW w:w="1097"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2</w:t>
            </w:r>
          </w:p>
        </w:tc>
        <w:tc>
          <w:tcPr>
            <w:tcW w:w="1996"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35</w:t>
            </w:r>
          </w:p>
        </w:tc>
        <w:tc>
          <w:tcPr>
            <w:tcW w:w="2026"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70</w:t>
            </w:r>
          </w:p>
        </w:tc>
        <w:tc>
          <w:tcPr>
            <w:tcW w:w="1966" w:type="dxa"/>
            <w:tcBorders>
              <w:top w:val="single" w:color="auto" w:sz="8" w:space="0"/>
              <w:left w:val="single" w:color="auto" w:sz="8" w:space="0"/>
              <w:bottom w:val="single" w:color="auto" w:sz="8" w:space="0"/>
              <w:right w:val="single" w:color="auto" w:sz="8" w:space="0"/>
            </w:tcBorders>
          </w:tcPr>
          <w:p>
            <w:pPr>
              <w:spacing w:line="240" w:lineRule="auto"/>
              <w:ind w:firstLine="0" w:firstLineChars="0"/>
              <w:jc w:val="center"/>
              <w:rPr>
                <w:rFonts w:cs="Times New Roman"/>
                <w:sz w:val="24"/>
              </w:rPr>
            </w:pPr>
            <w:r>
              <w:rPr>
                <w:rFonts w:hint="eastAsia" w:cs="Times New Roman"/>
                <w:sz w:val="24"/>
              </w:rPr>
              <w:t>是</w:t>
            </w:r>
          </w:p>
        </w:tc>
      </w:tr>
      <w:tr>
        <w:tblPrEx>
          <w:tblLayout w:type="fixed"/>
          <w:tblCellMar>
            <w:top w:w="0" w:type="dxa"/>
            <w:left w:w="108" w:type="dxa"/>
            <w:bottom w:w="0" w:type="dxa"/>
            <w:right w:w="108" w:type="dxa"/>
          </w:tblCellMar>
        </w:tblPrEx>
        <w:trPr>
          <w:jc w:val="center"/>
        </w:trPr>
        <w:tc>
          <w:tcPr>
            <w:tcW w:w="1437"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hint="eastAsia" w:cs="Times New Roman"/>
                <w:sz w:val="24"/>
              </w:rPr>
              <w:t>小海报</w:t>
            </w:r>
          </w:p>
        </w:tc>
        <w:tc>
          <w:tcPr>
            <w:tcW w:w="1097"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16</w:t>
            </w:r>
          </w:p>
        </w:tc>
        <w:tc>
          <w:tcPr>
            <w:tcW w:w="1996"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20</w:t>
            </w:r>
          </w:p>
        </w:tc>
        <w:tc>
          <w:tcPr>
            <w:tcW w:w="2026"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320</w:t>
            </w:r>
          </w:p>
        </w:tc>
        <w:tc>
          <w:tcPr>
            <w:tcW w:w="1966" w:type="dxa"/>
            <w:tcBorders>
              <w:top w:val="single" w:color="auto" w:sz="8" w:space="0"/>
              <w:left w:val="single" w:color="auto" w:sz="8" w:space="0"/>
              <w:bottom w:val="single" w:color="auto" w:sz="8" w:space="0"/>
              <w:right w:val="single" w:color="auto" w:sz="8" w:space="0"/>
            </w:tcBorders>
          </w:tcPr>
          <w:p>
            <w:pPr>
              <w:spacing w:line="240" w:lineRule="auto"/>
              <w:ind w:firstLine="0" w:firstLineChars="0"/>
              <w:jc w:val="center"/>
              <w:rPr>
                <w:rFonts w:cs="Times New Roman"/>
                <w:sz w:val="24"/>
              </w:rPr>
            </w:pPr>
            <w:r>
              <w:rPr>
                <w:rFonts w:hint="eastAsia" w:cs="Times New Roman"/>
                <w:sz w:val="24"/>
              </w:rPr>
              <w:t>是</w:t>
            </w:r>
          </w:p>
        </w:tc>
      </w:tr>
      <w:tr>
        <w:tblPrEx>
          <w:tblLayout w:type="fixed"/>
          <w:tblCellMar>
            <w:top w:w="0" w:type="dxa"/>
            <w:left w:w="108" w:type="dxa"/>
            <w:bottom w:w="0" w:type="dxa"/>
            <w:right w:w="108" w:type="dxa"/>
          </w:tblCellMar>
        </w:tblPrEx>
        <w:trPr>
          <w:jc w:val="center"/>
        </w:trPr>
        <w:tc>
          <w:tcPr>
            <w:tcW w:w="1437"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hint="eastAsia" w:cs="Times New Roman"/>
                <w:sz w:val="24"/>
              </w:rPr>
              <w:t>易拉宝</w:t>
            </w:r>
          </w:p>
        </w:tc>
        <w:tc>
          <w:tcPr>
            <w:tcW w:w="1097"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2</w:t>
            </w:r>
          </w:p>
        </w:tc>
        <w:tc>
          <w:tcPr>
            <w:tcW w:w="1996"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70</w:t>
            </w:r>
          </w:p>
        </w:tc>
        <w:tc>
          <w:tcPr>
            <w:tcW w:w="2026"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140</w:t>
            </w:r>
          </w:p>
        </w:tc>
        <w:tc>
          <w:tcPr>
            <w:tcW w:w="1966" w:type="dxa"/>
            <w:tcBorders>
              <w:top w:val="single" w:color="auto" w:sz="8" w:space="0"/>
              <w:left w:val="single" w:color="auto" w:sz="8" w:space="0"/>
              <w:bottom w:val="single" w:color="auto" w:sz="8" w:space="0"/>
              <w:right w:val="single" w:color="auto" w:sz="8" w:space="0"/>
            </w:tcBorders>
          </w:tcPr>
          <w:p>
            <w:pPr>
              <w:spacing w:line="240" w:lineRule="auto"/>
              <w:ind w:firstLine="0" w:firstLineChars="0"/>
              <w:jc w:val="center"/>
              <w:rPr>
                <w:rFonts w:cs="Times New Roman"/>
                <w:sz w:val="24"/>
              </w:rPr>
            </w:pPr>
            <w:r>
              <w:rPr>
                <w:rFonts w:hint="eastAsia" w:cs="Times New Roman"/>
                <w:sz w:val="24"/>
              </w:rPr>
              <w:t>是</w:t>
            </w:r>
          </w:p>
        </w:tc>
      </w:tr>
      <w:tr>
        <w:tblPrEx>
          <w:tblLayout w:type="fixed"/>
          <w:tblCellMar>
            <w:top w:w="0" w:type="dxa"/>
            <w:left w:w="108" w:type="dxa"/>
            <w:bottom w:w="0" w:type="dxa"/>
            <w:right w:w="108" w:type="dxa"/>
          </w:tblCellMar>
        </w:tblPrEx>
        <w:trPr>
          <w:jc w:val="center"/>
        </w:trPr>
        <w:tc>
          <w:tcPr>
            <w:tcW w:w="1437"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hint="eastAsia" w:cs="Times New Roman"/>
                <w:sz w:val="24"/>
              </w:rPr>
              <w:t>奖状</w:t>
            </w:r>
          </w:p>
        </w:tc>
        <w:tc>
          <w:tcPr>
            <w:tcW w:w="1097"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11</w:t>
            </w:r>
          </w:p>
        </w:tc>
        <w:tc>
          <w:tcPr>
            <w:tcW w:w="1996"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0.1</w:t>
            </w:r>
          </w:p>
        </w:tc>
        <w:tc>
          <w:tcPr>
            <w:tcW w:w="2026"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1.1</w:t>
            </w:r>
          </w:p>
        </w:tc>
        <w:tc>
          <w:tcPr>
            <w:tcW w:w="1966" w:type="dxa"/>
            <w:tcBorders>
              <w:top w:val="single" w:color="auto" w:sz="8" w:space="0"/>
              <w:left w:val="single" w:color="auto" w:sz="8" w:space="0"/>
              <w:bottom w:val="single" w:color="auto" w:sz="8" w:space="0"/>
              <w:right w:val="single" w:color="auto" w:sz="8" w:space="0"/>
            </w:tcBorders>
          </w:tcPr>
          <w:p>
            <w:pPr>
              <w:spacing w:line="240" w:lineRule="auto"/>
              <w:ind w:firstLine="0" w:firstLineChars="0"/>
              <w:jc w:val="center"/>
              <w:rPr>
                <w:rFonts w:cs="Times New Roman"/>
                <w:sz w:val="24"/>
              </w:rPr>
            </w:pPr>
            <w:r>
              <w:rPr>
                <w:rFonts w:hint="eastAsia" w:cs="Times New Roman"/>
                <w:sz w:val="24"/>
              </w:rPr>
              <w:t>是</w:t>
            </w:r>
          </w:p>
        </w:tc>
      </w:tr>
      <w:tr>
        <w:tblPrEx>
          <w:tblLayout w:type="fixed"/>
          <w:tblCellMar>
            <w:top w:w="0" w:type="dxa"/>
            <w:left w:w="108" w:type="dxa"/>
            <w:bottom w:w="0" w:type="dxa"/>
            <w:right w:w="108" w:type="dxa"/>
          </w:tblCellMar>
        </w:tblPrEx>
        <w:trPr>
          <w:jc w:val="center"/>
        </w:trPr>
        <w:tc>
          <w:tcPr>
            <w:tcW w:w="1437"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hint="eastAsia" w:cs="Times New Roman"/>
                <w:sz w:val="24"/>
              </w:rPr>
              <w:t>笔记本</w:t>
            </w:r>
          </w:p>
        </w:tc>
        <w:tc>
          <w:tcPr>
            <w:tcW w:w="1097"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5</w:t>
            </w:r>
          </w:p>
        </w:tc>
        <w:tc>
          <w:tcPr>
            <w:tcW w:w="1996"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9.8</w:t>
            </w:r>
          </w:p>
        </w:tc>
        <w:tc>
          <w:tcPr>
            <w:tcW w:w="2026"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49</w:t>
            </w:r>
          </w:p>
        </w:tc>
        <w:tc>
          <w:tcPr>
            <w:tcW w:w="1966" w:type="dxa"/>
            <w:tcBorders>
              <w:top w:val="single" w:color="auto" w:sz="8" w:space="0"/>
              <w:left w:val="single" w:color="auto" w:sz="8" w:space="0"/>
              <w:bottom w:val="single" w:color="auto" w:sz="8" w:space="0"/>
              <w:right w:val="single" w:color="auto" w:sz="8" w:space="0"/>
            </w:tcBorders>
          </w:tcPr>
          <w:p>
            <w:pPr>
              <w:spacing w:line="240" w:lineRule="auto"/>
              <w:ind w:firstLine="0" w:firstLineChars="0"/>
              <w:jc w:val="center"/>
              <w:rPr>
                <w:rFonts w:cs="Times New Roman"/>
                <w:sz w:val="24"/>
              </w:rPr>
            </w:pPr>
            <w:r>
              <w:rPr>
                <w:rFonts w:hint="eastAsia" w:cs="Times New Roman"/>
                <w:sz w:val="24"/>
              </w:rPr>
              <w:t>是</w:t>
            </w:r>
          </w:p>
        </w:tc>
      </w:tr>
      <w:tr>
        <w:tblPrEx>
          <w:tblLayout w:type="fixed"/>
          <w:tblCellMar>
            <w:top w:w="0" w:type="dxa"/>
            <w:left w:w="108" w:type="dxa"/>
            <w:bottom w:w="0" w:type="dxa"/>
            <w:right w:w="108" w:type="dxa"/>
          </w:tblCellMar>
        </w:tblPrEx>
        <w:trPr>
          <w:jc w:val="center"/>
        </w:trPr>
        <w:tc>
          <w:tcPr>
            <w:tcW w:w="1437"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hint="eastAsia" w:cs="Times New Roman"/>
                <w:sz w:val="24"/>
              </w:rPr>
              <w:t>矿泉水</w:t>
            </w:r>
          </w:p>
        </w:tc>
        <w:tc>
          <w:tcPr>
            <w:tcW w:w="1097"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15</w:t>
            </w:r>
          </w:p>
        </w:tc>
        <w:tc>
          <w:tcPr>
            <w:tcW w:w="1996"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1.5</w:t>
            </w:r>
          </w:p>
        </w:tc>
        <w:tc>
          <w:tcPr>
            <w:tcW w:w="2026"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22.5</w:t>
            </w:r>
          </w:p>
        </w:tc>
        <w:tc>
          <w:tcPr>
            <w:tcW w:w="1966" w:type="dxa"/>
            <w:tcBorders>
              <w:top w:val="single" w:color="auto" w:sz="8" w:space="0"/>
              <w:left w:val="single" w:color="auto" w:sz="8" w:space="0"/>
              <w:bottom w:val="single" w:color="auto" w:sz="8" w:space="0"/>
              <w:right w:val="single" w:color="auto" w:sz="8" w:space="0"/>
            </w:tcBorders>
          </w:tcPr>
          <w:p>
            <w:pPr>
              <w:spacing w:line="240" w:lineRule="auto"/>
              <w:ind w:firstLine="0" w:firstLineChars="0"/>
              <w:jc w:val="center"/>
              <w:rPr>
                <w:rFonts w:cs="Times New Roman"/>
                <w:sz w:val="24"/>
              </w:rPr>
            </w:pPr>
            <w:r>
              <w:rPr>
                <w:rFonts w:hint="eastAsia" w:cs="Times New Roman"/>
                <w:sz w:val="24"/>
              </w:rPr>
              <w:t>是</w:t>
            </w:r>
          </w:p>
        </w:tc>
      </w:tr>
      <w:tr>
        <w:tblPrEx>
          <w:tblLayout w:type="fixed"/>
          <w:tblCellMar>
            <w:top w:w="0" w:type="dxa"/>
            <w:left w:w="108" w:type="dxa"/>
            <w:bottom w:w="0" w:type="dxa"/>
            <w:right w:w="108" w:type="dxa"/>
          </w:tblCellMar>
        </w:tblPrEx>
        <w:trPr>
          <w:jc w:val="center"/>
        </w:trPr>
        <w:tc>
          <w:tcPr>
            <w:tcW w:w="1437"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hint="eastAsia" w:cs="Times New Roman"/>
                <w:sz w:val="24"/>
              </w:rPr>
              <w:t>黑色签字笔</w:t>
            </w:r>
          </w:p>
        </w:tc>
        <w:tc>
          <w:tcPr>
            <w:tcW w:w="1097"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12</w:t>
            </w:r>
          </w:p>
        </w:tc>
        <w:tc>
          <w:tcPr>
            <w:tcW w:w="1996"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1</w:t>
            </w:r>
          </w:p>
        </w:tc>
        <w:tc>
          <w:tcPr>
            <w:tcW w:w="2026"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12</w:t>
            </w:r>
          </w:p>
        </w:tc>
        <w:tc>
          <w:tcPr>
            <w:tcW w:w="1966" w:type="dxa"/>
            <w:tcBorders>
              <w:top w:val="single" w:color="auto" w:sz="8" w:space="0"/>
              <w:left w:val="single" w:color="auto" w:sz="8" w:space="0"/>
              <w:bottom w:val="single" w:color="auto" w:sz="8" w:space="0"/>
              <w:right w:val="single" w:color="auto" w:sz="8" w:space="0"/>
            </w:tcBorders>
          </w:tcPr>
          <w:p>
            <w:pPr>
              <w:spacing w:line="240" w:lineRule="auto"/>
              <w:ind w:firstLine="0" w:firstLineChars="0"/>
              <w:jc w:val="center"/>
              <w:rPr>
                <w:rFonts w:cs="Times New Roman"/>
                <w:sz w:val="24"/>
              </w:rPr>
            </w:pPr>
            <w:r>
              <w:rPr>
                <w:rFonts w:hint="eastAsia" w:cs="Times New Roman"/>
                <w:sz w:val="24"/>
              </w:rPr>
              <w:t>是</w:t>
            </w:r>
          </w:p>
        </w:tc>
      </w:tr>
      <w:tr>
        <w:tblPrEx>
          <w:tblLayout w:type="fixed"/>
          <w:tblCellMar>
            <w:top w:w="0" w:type="dxa"/>
            <w:left w:w="108" w:type="dxa"/>
            <w:bottom w:w="0" w:type="dxa"/>
            <w:right w:w="108" w:type="dxa"/>
          </w:tblCellMar>
        </w:tblPrEx>
        <w:trPr>
          <w:jc w:val="center"/>
        </w:trPr>
        <w:tc>
          <w:tcPr>
            <w:tcW w:w="1437"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hint="eastAsia" w:cs="Times New Roman"/>
                <w:sz w:val="24"/>
              </w:rPr>
              <w:t>评委席位卡</w:t>
            </w:r>
          </w:p>
        </w:tc>
        <w:tc>
          <w:tcPr>
            <w:tcW w:w="1097"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10</w:t>
            </w:r>
          </w:p>
        </w:tc>
        <w:tc>
          <w:tcPr>
            <w:tcW w:w="1996"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0.1</w:t>
            </w:r>
          </w:p>
        </w:tc>
        <w:tc>
          <w:tcPr>
            <w:tcW w:w="2026"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1</w:t>
            </w:r>
          </w:p>
        </w:tc>
        <w:tc>
          <w:tcPr>
            <w:tcW w:w="1966" w:type="dxa"/>
            <w:tcBorders>
              <w:top w:val="single" w:color="auto" w:sz="8" w:space="0"/>
              <w:left w:val="single" w:color="auto" w:sz="8" w:space="0"/>
              <w:bottom w:val="single" w:color="auto" w:sz="8" w:space="0"/>
              <w:right w:val="single" w:color="auto" w:sz="8" w:space="0"/>
            </w:tcBorders>
          </w:tcPr>
          <w:p>
            <w:pPr>
              <w:spacing w:line="240" w:lineRule="auto"/>
              <w:ind w:firstLine="0" w:firstLineChars="0"/>
              <w:jc w:val="center"/>
              <w:rPr>
                <w:rFonts w:cs="Times New Roman"/>
                <w:sz w:val="24"/>
              </w:rPr>
            </w:pPr>
            <w:r>
              <w:rPr>
                <w:rFonts w:hint="eastAsia" w:cs="Times New Roman"/>
                <w:sz w:val="24"/>
              </w:rPr>
              <w:t>是</w:t>
            </w:r>
          </w:p>
        </w:tc>
      </w:tr>
      <w:tr>
        <w:tblPrEx>
          <w:tblLayout w:type="fixed"/>
          <w:tblCellMar>
            <w:top w:w="0" w:type="dxa"/>
            <w:left w:w="108" w:type="dxa"/>
            <w:bottom w:w="0" w:type="dxa"/>
            <w:right w:w="108" w:type="dxa"/>
          </w:tblCellMar>
        </w:tblPrEx>
        <w:trPr>
          <w:jc w:val="center"/>
        </w:trPr>
        <w:tc>
          <w:tcPr>
            <w:tcW w:w="1437"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hint="eastAsia" w:cs="Times New Roman"/>
                <w:sz w:val="24"/>
              </w:rPr>
              <w:t>观众小礼品</w:t>
            </w:r>
          </w:p>
        </w:tc>
        <w:tc>
          <w:tcPr>
            <w:tcW w:w="1097"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20</w:t>
            </w:r>
          </w:p>
        </w:tc>
        <w:tc>
          <w:tcPr>
            <w:tcW w:w="1996"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4</w:t>
            </w:r>
          </w:p>
        </w:tc>
        <w:tc>
          <w:tcPr>
            <w:tcW w:w="2026"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80</w:t>
            </w:r>
          </w:p>
        </w:tc>
        <w:tc>
          <w:tcPr>
            <w:tcW w:w="1966" w:type="dxa"/>
            <w:tcBorders>
              <w:top w:val="single" w:color="auto" w:sz="8" w:space="0"/>
              <w:left w:val="single" w:color="auto" w:sz="8" w:space="0"/>
              <w:bottom w:val="single" w:color="auto" w:sz="8" w:space="0"/>
              <w:right w:val="single" w:color="auto" w:sz="8" w:space="0"/>
            </w:tcBorders>
          </w:tcPr>
          <w:p>
            <w:pPr>
              <w:spacing w:line="240" w:lineRule="auto"/>
              <w:ind w:firstLine="0" w:firstLineChars="0"/>
              <w:jc w:val="center"/>
              <w:rPr>
                <w:rFonts w:cs="Times New Roman"/>
                <w:sz w:val="24"/>
              </w:rPr>
            </w:pPr>
            <w:r>
              <w:rPr>
                <w:rFonts w:hint="eastAsia" w:cs="Times New Roman"/>
                <w:sz w:val="24"/>
              </w:rPr>
              <w:t>是</w:t>
            </w:r>
          </w:p>
        </w:tc>
      </w:tr>
      <w:tr>
        <w:tblPrEx>
          <w:tblLayout w:type="fixed"/>
          <w:tblCellMar>
            <w:top w:w="0" w:type="dxa"/>
            <w:left w:w="108" w:type="dxa"/>
            <w:bottom w:w="0" w:type="dxa"/>
            <w:right w:w="108" w:type="dxa"/>
          </w:tblCellMar>
        </w:tblPrEx>
        <w:trPr>
          <w:jc w:val="center"/>
        </w:trPr>
        <w:tc>
          <w:tcPr>
            <w:tcW w:w="1437"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hint="eastAsia" w:cs="Times New Roman"/>
                <w:sz w:val="24"/>
              </w:rPr>
              <w:t>嘉宾小礼品</w:t>
            </w:r>
          </w:p>
        </w:tc>
        <w:tc>
          <w:tcPr>
            <w:tcW w:w="1097"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8</w:t>
            </w:r>
          </w:p>
        </w:tc>
        <w:tc>
          <w:tcPr>
            <w:tcW w:w="1996"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50</w:t>
            </w:r>
          </w:p>
        </w:tc>
        <w:tc>
          <w:tcPr>
            <w:tcW w:w="2026"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400</w:t>
            </w:r>
          </w:p>
        </w:tc>
        <w:tc>
          <w:tcPr>
            <w:tcW w:w="1966" w:type="dxa"/>
            <w:tcBorders>
              <w:top w:val="single" w:color="auto" w:sz="8" w:space="0"/>
              <w:left w:val="single" w:color="auto" w:sz="8" w:space="0"/>
              <w:bottom w:val="single" w:color="auto" w:sz="8" w:space="0"/>
              <w:right w:val="single" w:color="auto" w:sz="8" w:space="0"/>
            </w:tcBorders>
          </w:tcPr>
          <w:p>
            <w:pPr>
              <w:spacing w:line="240" w:lineRule="auto"/>
              <w:ind w:firstLine="0" w:firstLineChars="0"/>
              <w:jc w:val="center"/>
              <w:rPr>
                <w:rFonts w:cs="Times New Roman"/>
                <w:sz w:val="24"/>
              </w:rPr>
            </w:pPr>
            <w:r>
              <w:rPr>
                <w:rFonts w:hint="eastAsia" w:cs="Times New Roman"/>
                <w:sz w:val="24"/>
              </w:rPr>
              <w:t>是</w:t>
            </w:r>
          </w:p>
        </w:tc>
      </w:tr>
      <w:tr>
        <w:tblPrEx>
          <w:tblLayout w:type="fixed"/>
          <w:tblCellMar>
            <w:top w:w="0" w:type="dxa"/>
            <w:left w:w="108" w:type="dxa"/>
            <w:bottom w:w="0" w:type="dxa"/>
            <w:right w:w="108" w:type="dxa"/>
          </w:tblCellMar>
        </w:tblPrEx>
        <w:trPr>
          <w:jc w:val="center"/>
        </w:trPr>
        <w:tc>
          <w:tcPr>
            <w:tcW w:w="1437"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hint="eastAsia" w:cs="Times New Roman"/>
                <w:sz w:val="24"/>
              </w:rPr>
              <w:t>会场布置</w:t>
            </w:r>
          </w:p>
        </w:tc>
        <w:tc>
          <w:tcPr>
            <w:tcW w:w="1097"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p>
        </w:tc>
        <w:tc>
          <w:tcPr>
            <w:tcW w:w="1996"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p>
        </w:tc>
        <w:tc>
          <w:tcPr>
            <w:tcW w:w="2026"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100</w:t>
            </w:r>
          </w:p>
        </w:tc>
        <w:tc>
          <w:tcPr>
            <w:tcW w:w="1966" w:type="dxa"/>
            <w:tcBorders>
              <w:top w:val="single" w:color="auto" w:sz="8" w:space="0"/>
              <w:left w:val="single" w:color="auto" w:sz="8" w:space="0"/>
              <w:bottom w:val="single" w:color="auto" w:sz="8" w:space="0"/>
              <w:right w:val="single" w:color="auto" w:sz="8" w:space="0"/>
            </w:tcBorders>
          </w:tcPr>
          <w:p>
            <w:pPr>
              <w:spacing w:line="240" w:lineRule="auto"/>
              <w:ind w:firstLine="0" w:firstLineChars="0"/>
              <w:jc w:val="center"/>
              <w:rPr>
                <w:rFonts w:cs="Times New Roman"/>
                <w:sz w:val="24"/>
              </w:rPr>
            </w:pPr>
            <w:r>
              <w:rPr>
                <w:rFonts w:hint="eastAsia" w:cs="Times New Roman"/>
                <w:sz w:val="24"/>
              </w:rPr>
              <w:t>是</w:t>
            </w:r>
          </w:p>
        </w:tc>
      </w:tr>
      <w:tr>
        <w:tblPrEx>
          <w:tblLayout w:type="fixed"/>
          <w:tblCellMar>
            <w:top w:w="0" w:type="dxa"/>
            <w:left w:w="108" w:type="dxa"/>
            <w:bottom w:w="0" w:type="dxa"/>
            <w:right w:w="108" w:type="dxa"/>
          </w:tblCellMar>
        </w:tblPrEx>
        <w:trPr>
          <w:jc w:val="center"/>
        </w:trPr>
        <w:tc>
          <w:tcPr>
            <w:tcW w:w="1437"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hint="eastAsia" w:cs="Times New Roman"/>
                <w:sz w:val="24"/>
              </w:rPr>
              <w:t>红包</w:t>
            </w:r>
          </w:p>
        </w:tc>
        <w:tc>
          <w:tcPr>
            <w:tcW w:w="1097"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3</w:t>
            </w:r>
          </w:p>
        </w:tc>
        <w:tc>
          <w:tcPr>
            <w:tcW w:w="1996"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1</w:t>
            </w:r>
          </w:p>
        </w:tc>
        <w:tc>
          <w:tcPr>
            <w:tcW w:w="2026"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3</w:t>
            </w:r>
          </w:p>
        </w:tc>
        <w:tc>
          <w:tcPr>
            <w:tcW w:w="1966" w:type="dxa"/>
            <w:tcBorders>
              <w:top w:val="single" w:color="auto" w:sz="8" w:space="0"/>
              <w:left w:val="single" w:color="auto" w:sz="8" w:space="0"/>
              <w:bottom w:val="single" w:color="auto" w:sz="8" w:space="0"/>
              <w:right w:val="single" w:color="auto" w:sz="8" w:space="0"/>
            </w:tcBorders>
          </w:tcPr>
          <w:p>
            <w:pPr>
              <w:spacing w:line="240" w:lineRule="auto"/>
              <w:ind w:firstLine="0" w:firstLineChars="0"/>
              <w:jc w:val="center"/>
              <w:rPr>
                <w:rFonts w:cs="Times New Roman"/>
                <w:sz w:val="24"/>
              </w:rPr>
            </w:pPr>
            <w:r>
              <w:rPr>
                <w:rFonts w:hint="eastAsia" w:cs="Times New Roman"/>
                <w:sz w:val="24"/>
              </w:rPr>
              <w:t>是</w:t>
            </w:r>
          </w:p>
        </w:tc>
      </w:tr>
      <w:tr>
        <w:tblPrEx>
          <w:tblLayout w:type="fixed"/>
          <w:tblCellMar>
            <w:top w:w="0" w:type="dxa"/>
            <w:left w:w="108" w:type="dxa"/>
            <w:bottom w:w="0" w:type="dxa"/>
            <w:right w:w="108" w:type="dxa"/>
          </w:tblCellMar>
        </w:tblPrEx>
        <w:trPr>
          <w:jc w:val="center"/>
        </w:trPr>
        <w:tc>
          <w:tcPr>
            <w:tcW w:w="1437"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hint="eastAsia" w:cs="Times New Roman"/>
                <w:sz w:val="24"/>
              </w:rPr>
              <w:t>一次性可粘号码牌</w:t>
            </w:r>
          </w:p>
        </w:tc>
        <w:tc>
          <w:tcPr>
            <w:tcW w:w="1097"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21</w:t>
            </w:r>
          </w:p>
        </w:tc>
        <w:tc>
          <w:tcPr>
            <w:tcW w:w="1996"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1</w:t>
            </w:r>
          </w:p>
        </w:tc>
        <w:tc>
          <w:tcPr>
            <w:tcW w:w="2026"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21</w:t>
            </w:r>
          </w:p>
        </w:tc>
        <w:tc>
          <w:tcPr>
            <w:tcW w:w="1966"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hint="eastAsia" w:cs="Times New Roman"/>
                <w:sz w:val="24"/>
              </w:rPr>
              <w:t>是</w:t>
            </w:r>
          </w:p>
        </w:tc>
      </w:tr>
      <w:tr>
        <w:tblPrEx>
          <w:tblLayout w:type="fixed"/>
          <w:tblCellMar>
            <w:top w:w="0" w:type="dxa"/>
            <w:left w:w="108" w:type="dxa"/>
            <w:bottom w:w="0" w:type="dxa"/>
            <w:right w:w="108" w:type="dxa"/>
          </w:tblCellMar>
        </w:tblPrEx>
        <w:trPr>
          <w:jc w:val="center"/>
        </w:trPr>
        <w:tc>
          <w:tcPr>
            <w:tcW w:w="1437"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U</w:t>
            </w:r>
            <w:r>
              <w:rPr>
                <w:rFonts w:hint="eastAsia" w:cs="Times New Roman"/>
                <w:sz w:val="24"/>
              </w:rPr>
              <w:t>盘</w:t>
            </w:r>
          </w:p>
        </w:tc>
        <w:tc>
          <w:tcPr>
            <w:tcW w:w="1097"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2</w:t>
            </w:r>
          </w:p>
        </w:tc>
        <w:tc>
          <w:tcPr>
            <w:tcW w:w="1996"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20</w:t>
            </w:r>
          </w:p>
        </w:tc>
        <w:tc>
          <w:tcPr>
            <w:tcW w:w="2026"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40</w:t>
            </w:r>
          </w:p>
        </w:tc>
        <w:tc>
          <w:tcPr>
            <w:tcW w:w="1966" w:type="dxa"/>
            <w:tcBorders>
              <w:top w:val="single" w:color="auto" w:sz="8" w:space="0"/>
              <w:left w:val="single" w:color="auto" w:sz="8" w:space="0"/>
              <w:bottom w:val="single" w:color="auto" w:sz="8" w:space="0"/>
              <w:right w:val="single" w:color="auto" w:sz="8" w:space="0"/>
            </w:tcBorders>
          </w:tcPr>
          <w:p>
            <w:pPr>
              <w:spacing w:line="240" w:lineRule="auto"/>
              <w:ind w:firstLine="0" w:firstLineChars="0"/>
              <w:jc w:val="center"/>
              <w:rPr>
                <w:rFonts w:cs="Times New Roman"/>
                <w:sz w:val="24"/>
              </w:rPr>
            </w:pPr>
            <w:r>
              <w:rPr>
                <w:rFonts w:hint="eastAsia" w:cs="Times New Roman"/>
                <w:sz w:val="24"/>
              </w:rPr>
              <w:t>是</w:t>
            </w:r>
          </w:p>
        </w:tc>
      </w:tr>
      <w:tr>
        <w:tblPrEx>
          <w:tblLayout w:type="fixed"/>
          <w:tblCellMar>
            <w:top w:w="0" w:type="dxa"/>
            <w:left w:w="108" w:type="dxa"/>
            <w:bottom w:w="0" w:type="dxa"/>
            <w:right w:w="108" w:type="dxa"/>
          </w:tblCellMar>
        </w:tblPrEx>
        <w:trPr>
          <w:jc w:val="center"/>
        </w:trPr>
        <w:tc>
          <w:tcPr>
            <w:tcW w:w="1437"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hint="eastAsia" w:cs="Times New Roman"/>
                <w:sz w:val="24"/>
              </w:rPr>
              <w:t>其他</w:t>
            </w:r>
          </w:p>
        </w:tc>
        <w:tc>
          <w:tcPr>
            <w:tcW w:w="1097"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p>
        </w:tc>
        <w:tc>
          <w:tcPr>
            <w:tcW w:w="1996"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p>
        </w:tc>
        <w:tc>
          <w:tcPr>
            <w:tcW w:w="2026"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100</w:t>
            </w:r>
          </w:p>
        </w:tc>
        <w:tc>
          <w:tcPr>
            <w:tcW w:w="1966" w:type="dxa"/>
            <w:tcBorders>
              <w:top w:val="single" w:color="auto" w:sz="8" w:space="0"/>
              <w:left w:val="single" w:color="auto" w:sz="8" w:space="0"/>
              <w:bottom w:val="single" w:color="auto" w:sz="8" w:space="0"/>
              <w:right w:val="single" w:color="auto" w:sz="8" w:space="0"/>
            </w:tcBorders>
          </w:tcPr>
          <w:p>
            <w:pPr>
              <w:spacing w:line="240" w:lineRule="auto"/>
              <w:ind w:firstLine="0" w:firstLineChars="0"/>
              <w:jc w:val="center"/>
              <w:rPr>
                <w:rFonts w:cs="Times New Roman"/>
                <w:sz w:val="24"/>
              </w:rPr>
            </w:pPr>
            <w:r>
              <w:rPr>
                <w:rFonts w:hint="eastAsia" w:cs="Times New Roman"/>
                <w:sz w:val="24"/>
              </w:rPr>
              <w:t>是</w:t>
            </w:r>
          </w:p>
        </w:tc>
      </w:tr>
      <w:tr>
        <w:tblPrEx>
          <w:tblLayout w:type="fixed"/>
          <w:tblCellMar>
            <w:top w:w="0" w:type="dxa"/>
            <w:left w:w="108" w:type="dxa"/>
            <w:bottom w:w="0" w:type="dxa"/>
            <w:right w:w="108" w:type="dxa"/>
          </w:tblCellMar>
        </w:tblPrEx>
        <w:trPr>
          <w:jc w:val="center"/>
        </w:trPr>
        <w:tc>
          <w:tcPr>
            <w:tcW w:w="1437"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hint="eastAsia" w:cs="Times New Roman"/>
                <w:sz w:val="24"/>
              </w:rPr>
              <w:t>奖金</w:t>
            </w:r>
          </w:p>
        </w:tc>
        <w:tc>
          <w:tcPr>
            <w:tcW w:w="1097"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p>
        </w:tc>
        <w:tc>
          <w:tcPr>
            <w:tcW w:w="1996"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p>
        </w:tc>
        <w:tc>
          <w:tcPr>
            <w:tcW w:w="2026"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800</w:t>
            </w:r>
          </w:p>
        </w:tc>
        <w:tc>
          <w:tcPr>
            <w:tcW w:w="1966" w:type="dxa"/>
            <w:tcBorders>
              <w:top w:val="single" w:color="auto" w:sz="8" w:space="0"/>
              <w:left w:val="single" w:color="auto" w:sz="8" w:space="0"/>
              <w:bottom w:val="single" w:color="auto" w:sz="8" w:space="0"/>
              <w:right w:val="single" w:color="auto" w:sz="8" w:space="0"/>
            </w:tcBorders>
          </w:tcPr>
          <w:p>
            <w:pPr>
              <w:spacing w:line="240" w:lineRule="auto"/>
              <w:ind w:firstLine="0" w:firstLineChars="0"/>
              <w:jc w:val="center"/>
              <w:rPr>
                <w:rFonts w:cs="Times New Roman"/>
                <w:sz w:val="24"/>
              </w:rPr>
            </w:pPr>
            <w:r>
              <w:rPr>
                <w:rFonts w:hint="eastAsia" w:cs="Times New Roman"/>
                <w:sz w:val="24"/>
              </w:rPr>
              <w:t>是</w:t>
            </w:r>
          </w:p>
        </w:tc>
      </w:tr>
      <w:tr>
        <w:tblPrEx>
          <w:tblLayout w:type="fixed"/>
          <w:tblCellMar>
            <w:top w:w="0" w:type="dxa"/>
            <w:left w:w="108" w:type="dxa"/>
            <w:bottom w:w="0" w:type="dxa"/>
            <w:right w:w="108" w:type="dxa"/>
          </w:tblCellMar>
        </w:tblPrEx>
        <w:trPr>
          <w:jc w:val="center"/>
        </w:trPr>
        <w:tc>
          <w:tcPr>
            <w:tcW w:w="1437"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hint="eastAsia" w:cs="Times New Roman"/>
                <w:sz w:val="24"/>
              </w:rPr>
              <w:t>总计</w:t>
            </w:r>
          </w:p>
        </w:tc>
        <w:tc>
          <w:tcPr>
            <w:tcW w:w="1097"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p>
        </w:tc>
        <w:tc>
          <w:tcPr>
            <w:tcW w:w="1996"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p>
        </w:tc>
        <w:tc>
          <w:tcPr>
            <w:tcW w:w="2026"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rFonts w:cs="Times New Roman"/>
                <w:sz w:val="24"/>
              </w:rPr>
            </w:pPr>
            <w:r>
              <w:rPr>
                <w:rFonts w:cs="Times New Roman"/>
                <w:sz w:val="24"/>
              </w:rPr>
              <w:t>2309.6</w:t>
            </w:r>
          </w:p>
        </w:tc>
        <w:tc>
          <w:tcPr>
            <w:tcW w:w="1966" w:type="dxa"/>
            <w:tcBorders>
              <w:top w:val="single" w:color="auto" w:sz="8" w:space="0"/>
              <w:left w:val="single" w:color="auto" w:sz="8" w:space="0"/>
              <w:bottom w:val="single" w:color="auto" w:sz="8" w:space="0"/>
              <w:right w:val="single" w:color="auto" w:sz="8" w:space="0"/>
            </w:tcBorders>
          </w:tcPr>
          <w:p>
            <w:pPr>
              <w:spacing w:line="240" w:lineRule="auto"/>
              <w:ind w:firstLine="0" w:firstLineChars="0"/>
              <w:jc w:val="center"/>
              <w:rPr>
                <w:rFonts w:cs="Times New Roman"/>
                <w:sz w:val="24"/>
              </w:rPr>
            </w:pPr>
          </w:p>
        </w:tc>
      </w:tr>
    </w:tbl>
    <w:p>
      <w:pPr>
        <w:ind w:firstLine="31680"/>
      </w:pPr>
    </w:p>
    <w:p>
      <w:pPr>
        <w:pStyle w:val="4"/>
        <w:spacing w:before="0" w:beforeAutospacing="0" w:after="0" w:afterAutospacing="0" w:line="240" w:lineRule="auto"/>
      </w:pPr>
      <w:bookmarkStart w:id="156" w:name="_Toc439057968"/>
      <w:bookmarkStart w:id="157" w:name="_Toc438651367"/>
      <w:r>
        <w:rPr>
          <w:rFonts w:hint="eastAsia"/>
        </w:rPr>
        <w:t>（三）花旗·第二期大学生金融素质教育</w:t>
      </w:r>
      <w:bookmarkEnd w:id="156"/>
      <w:bookmarkEnd w:id="157"/>
    </w:p>
    <w:p>
      <w:pPr>
        <w:pStyle w:val="6"/>
        <w:rPr>
          <w:rFonts w:ascii="宋体"/>
        </w:rPr>
      </w:pPr>
      <w:bookmarkStart w:id="158" w:name="_Toc438416350"/>
      <w:r>
        <w:rPr>
          <w:rFonts w:ascii="宋体" w:hAnsi="宋体"/>
        </w:rPr>
        <w:t xml:space="preserve">1. </w:t>
      </w:r>
      <w:r>
        <w:rPr>
          <w:rFonts w:hint="eastAsia" w:ascii="宋体" w:hAnsi="宋体"/>
        </w:rPr>
        <w:t>活动简介</w:t>
      </w:r>
      <w:bookmarkEnd w:id="158"/>
    </w:p>
    <w:p>
      <w:pPr>
        <w:ind w:firstLine="31680"/>
        <w:rPr>
          <w:rFonts w:cs="Times New Roman"/>
          <w:sz w:val="24"/>
        </w:rPr>
      </w:pPr>
      <w:r>
        <w:rPr>
          <w:rFonts w:hint="eastAsia" w:cs="Times New Roman"/>
          <w:sz w:val="24"/>
        </w:rPr>
        <w:t>“拥有财富的未来</w:t>
      </w:r>
      <w:r>
        <w:rPr>
          <w:rFonts w:cs="Times New Roman"/>
          <w:sz w:val="24"/>
        </w:rPr>
        <w:t>——</w:t>
      </w:r>
      <w:r>
        <w:rPr>
          <w:rFonts w:hint="eastAsia" w:cs="Times New Roman"/>
          <w:sz w:val="24"/>
        </w:rPr>
        <w:t>大学生金融素质教育”项目由北京大学学生服务总队主办，北京大学学生资助中心、中国扶贫基金会指导，花旗集团基金会、中央财经大学区域经济与金融发展研究中心支持，旨在通过开展高校中的学员培训，提升大学生的金融素质和理财能力，并开发出一套完善的大学生金融素质教育体系。</w:t>
      </w:r>
    </w:p>
    <w:p>
      <w:pPr>
        <w:ind w:firstLine="31680"/>
        <w:rPr>
          <w:sz w:val="24"/>
        </w:rPr>
      </w:pPr>
      <w:r>
        <w:rPr>
          <w:rFonts w:hint="eastAsia" w:cs="Times New Roman"/>
          <w:sz w:val="24"/>
        </w:rPr>
        <w:t>该项目每年一度，第一期作为实验，我社积极支持该项目，并在今年上半年对第一期活动进行总结，为第二期项目的进行留下许多指导性意见和宝贵经验。在基金会与校方合力支持下，</w:t>
      </w:r>
      <w:r>
        <w:rPr>
          <w:rFonts w:cs="Times New Roman"/>
          <w:sz w:val="24"/>
        </w:rPr>
        <w:t>20015</w:t>
      </w:r>
      <w:r>
        <w:rPr>
          <w:rFonts w:hint="eastAsia" w:cs="Times New Roman"/>
          <w:sz w:val="24"/>
        </w:rPr>
        <w:t>年秋季学期该项目第二期紧锣密鼓地在校内展开。截止目前，项目进行至第二期第二阶段，第三阶段即本期项目最后一阶段</w:t>
      </w:r>
      <w:r>
        <w:rPr>
          <w:rFonts w:cs="Times New Roman"/>
          <w:sz w:val="24"/>
        </w:rPr>
        <w:t>——</w:t>
      </w:r>
      <w:r>
        <w:rPr>
          <w:rFonts w:hint="eastAsia" w:cs="Times New Roman"/>
          <w:sz w:val="24"/>
        </w:rPr>
        <w:t>“金融创意点子大赛”将于</w:t>
      </w:r>
      <w:r>
        <w:rPr>
          <w:rFonts w:cs="Times New Roman"/>
          <w:sz w:val="24"/>
        </w:rPr>
        <w:t>2016</w:t>
      </w:r>
      <w:r>
        <w:rPr>
          <w:rFonts w:hint="eastAsia" w:cs="Times New Roman"/>
          <w:sz w:val="24"/>
        </w:rPr>
        <w:t>年</w:t>
      </w:r>
      <w:r>
        <w:rPr>
          <w:rFonts w:cs="Times New Roman"/>
          <w:sz w:val="24"/>
        </w:rPr>
        <w:t>3</w:t>
      </w:r>
      <w:r>
        <w:rPr>
          <w:rFonts w:hint="eastAsia" w:cs="Times New Roman"/>
          <w:sz w:val="24"/>
        </w:rPr>
        <w:t>月拉开序幕。以下为第二期项目第一、二阶段的开展情况总结。</w:t>
      </w:r>
    </w:p>
    <w:p>
      <w:pPr>
        <w:pStyle w:val="6"/>
        <w:rPr>
          <w:rFonts w:ascii="宋体"/>
        </w:rPr>
      </w:pPr>
      <w:r>
        <w:rPr>
          <w:rFonts w:ascii="宋体" w:hAnsi="宋体"/>
        </w:rPr>
        <w:t xml:space="preserve">2. </w:t>
      </w:r>
      <w:bookmarkStart w:id="159" w:name="_Toc438416351"/>
      <w:r>
        <w:rPr>
          <w:rFonts w:hint="eastAsia" w:ascii="宋体" w:hAnsi="宋体"/>
        </w:rPr>
        <w:t>活动开展情况</w:t>
      </w:r>
      <w:bookmarkEnd w:id="159"/>
    </w:p>
    <w:p>
      <w:pPr>
        <w:pStyle w:val="7"/>
        <w:spacing w:before="0" w:after="0" w:line="380" w:lineRule="exact"/>
      </w:pPr>
      <w:bookmarkStart w:id="160" w:name="_Toc438416352"/>
      <w:r>
        <w:rPr>
          <w:rFonts w:hint="eastAsia"/>
        </w:rPr>
        <w:t>（</w:t>
      </w:r>
      <w:r>
        <w:t>1</w:t>
      </w:r>
      <w:r>
        <w:rPr>
          <w:rFonts w:hint="eastAsia"/>
        </w:rPr>
        <w:t>）前期准备</w:t>
      </w:r>
      <w:bookmarkEnd w:id="160"/>
    </w:p>
    <w:p>
      <w:pPr>
        <w:spacing w:line="240" w:lineRule="auto"/>
        <w:ind w:firstLine="0" w:firstLineChars="0"/>
        <w:rPr>
          <w:rFonts w:cs="Times New Roman"/>
          <w:szCs w:val="21"/>
        </w:rPr>
      </w:pPr>
      <w:r>
        <w:rPr>
          <w:rFonts w:cs="Times New Roman"/>
          <w:szCs w:val="22"/>
        </w:rPr>
        <w:t xml:space="preserve">    </w:t>
      </w:r>
      <w:r>
        <w:rPr>
          <w:rFonts w:cs="Times New Roman"/>
          <w:szCs w:val="22"/>
        </w:rPr>
        <w:drawing>
          <wp:inline distT="0" distB="0" distL="114300" distR="114300">
            <wp:extent cx="4200525" cy="4143375"/>
            <wp:effectExtent l="0" t="0" r="9525" b="9525"/>
            <wp:docPr id="41"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8"/>
                    <pic:cNvPicPr>
                      <a:picLocks noChangeAspect="1"/>
                    </pic:cNvPicPr>
                  </pic:nvPicPr>
                  <pic:blipFill>
                    <a:blip r:embed="rId49"/>
                    <a:stretch>
                      <a:fillRect/>
                    </a:stretch>
                  </pic:blipFill>
                  <pic:spPr>
                    <a:xfrm>
                      <a:off x="0" y="0"/>
                      <a:ext cx="4200525" cy="4143375"/>
                    </a:xfrm>
                    <a:prstGeom prst="rect">
                      <a:avLst/>
                    </a:prstGeom>
                    <a:noFill/>
                    <a:ln w="9525">
                      <a:noFill/>
                    </a:ln>
                  </pic:spPr>
                </pic:pic>
              </a:graphicData>
            </a:graphic>
          </wp:inline>
        </w:drawing>
      </w:r>
    </w:p>
    <w:p>
      <w:pPr>
        <w:pStyle w:val="7"/>
        <w:spacing w:before="0" w:after="0" w:line="380" w:lineRule="exact"/>
      </w:pPr>
      <w:bookmarkStart w:id="161" w:name="_Toc438416353"/>
    </w:p>
    <w:p>
      <w:pPr>
        <w:pStyle w:val="7"/>
        <w:spacing w:before="0" w:after="0" w:line="380" w:lineRule="exact"/>
      </w:pPr>
      <w:r>
        <w:rPr>
          <w:rFonts w:hint="eastAsia"/>
        </w:rPr>
        <w:t>（</w:t>
      </w:r>
      <w:r>
        <w:t>2</w:t>
      </w:r>
      <w:r>
        <w:rPr>
          <w:rFonts w:hint="eastAsia"/>
        </w:rPr>
        <w:t>）宣传情况</w:t>
      </w:r>
      <w:bookmarkEnd w:id="161"/>
    </w:p>
    <w:p>
      <w:pPr>
        <w:tabs>
          <w:tab w:val="left" w:pos="6765"/>
        </w:tabs>
        <w:ind w:firstLine="0" w:firstLineChars="0"/>
        <w:rPr>
          <w:sz w:val="24"/>
        </w:rPr>
      </w:pPr>
      <w:r>
        <w:rPr>
          <w:sz w:val="24"/>
        </w:rPr>
        <w:t xml:space="preserve">    10</w:t>
      </w:r>
      <w:r>
        <w:rPr>
          <w:rFonts w:hint="eastAsia"/>
          <w:sz w:val="24"/>
        </w:rPr>
        <w:t>月</w:t>
      </w:r>
      <w:r>
        <w:rPr>
          <w:sz w:val="24"/>
        </w:rPr>
        <w:t>27</w:t>
      </w:r>
      <w:r>
        <w:rPr>
          <w:rFonts w:hint="eastAsia"/>
          <w:sz w:val="24"/>
        </w:rPr>
        <w:t>日两名组员在小麦公社和操场上挂宣传横幅。</w:t>
      </w:r>
    </w:p>
    <w:p>
      <w:pPr>
        <w:tabs>
          <w:tab w:val="left" w:pos="6765"/>
        </w:tabs>
        <w:ind w:firstLine="0" w:firstLineChars="0"/>
        <w:rPr>
          <w:sz w:val="24"/>
        </w:rPr>
      </w:pPr>
      <w:r>
        <w:rPr>
          <w:sz w:val="24"/>
        </w:rPr>
        <w:t xml:space="preserve">    10</w:t>
      </w:r>
      <w:r>
        <w:rPr>
          <w:rFonts w:hint="eastAsia"/>
          <w:sz w:val="24"/>
        </w:rPr>
        <w:t>月</w:t>
      </w:r>
      <w:r>
        <w:rPr>
          <w:sz w:val="24"/>
        </w:rPr>
        <w:t>29</w:t>
      </w:r>
      <w:r>
        <w:rPr>
          <w:rFonts w:hint="eastAsia"/>
          <w:sz w:val="24"/>
        </w:rPr>
        <w:t>日和</w:t>
      </w:r>
      <w:r>
        <w:rPr>
          <w:sz w:val="24"/>
        </w:rPr>
        <w:t>10</w:t>
      </w:r>
      <w:r>
        <w:rPr>
          <w:rFonts w:hint="eastAsia"/>
          <w:sz w:val="24"/>
        </w:rPr>
        <w:t>月</w:t>
      </w:r>
      <w:r>
        <w:rPr>
          <w:sz w:val="24"/>
        </w:rPr>
        <w:t>30</w:t>
      </w:r>
      <w:r>
        <w:rPr>
          <w:rFonts w:hint="eastAsia"/>
          <w:sz w:val="24"/>
        </w:rPr>
        <w:t>日主办部门组员中午在食堂门口进行为期两日的宣传与报名，并且在东区的宣传栏上张贴宣传海报，在墙壁上挂上宣传横幅。</w:t>
      </w:r>
    </w:p>
    <w:p>
      <w:pPr>
        <w:tabs>
          <w:tab w:val="left" w:pos="6765"/>
        </w:tabs>
        <w:ind w:firstLine="0" w:firstLineChars="0"/>
        <w:rPr>
          <w:sz w:val="24"/>
        </w:rPr>
      </w:pPr>
      <w:r>
        <w:rPr>
          <w:sz w:val="24"/>
        </w:rPr>
        <w:t xml:space="preserve">    11</w:t>
      </w:r>
      <w:r>
        <w:rPr>
          <w:rFonts w:hint="eastAsia"/>
          <w:sz w:val="24"/>
        </w:rPr>
        <w:t>月</w:t>
      </w:r>
      <w:r>
        <w:rPr>
          <w:sz w:val="24"/>
        </w:rPr>
        <w:t>2</w:t>
      </w:r>
      <w:r>
        <w:rPr>
          <w:rFonts w:hint="eastAsia"/>
          <w:sz w:val="24"/>
        </w:rPr>
        <w:t>日，一名组员和部长在东区食堂的宣传栏上和主教前的宣传柱上贴上金融素质教育举办倒计时的牌子，并且每天更换牌子上的倒计时日期。</w:t>
      </w:r>
    </w:p>
    <w:p>
      <w:pPr>
        <w:widowControl/>
        <w:spacing w:line="240" w:lineRule="auto"/>
        <w:ind w:firstLine="0" w:firstLineChars="0"/>
        <w:jc w:val="left"/>
        <w:rPr>
          <w:sz w:val="24"/>
        </w:rPr>
      </w:pPr>
      <w:bookmarkStart w:id="162" w:name="_Toc438416354"/>
      <w:r>
        <w:rPr>
          <w:sz w:val="24"/>
        </w:rPr>
        <w:br w:type="page"/>
      </w:r>
    </w:p>
    <w:p>
      <w:pPr>
        <w:pStyle w:val="7"/>
        <w:spacing w:before="0" w:after="0" w:line="380" w:lineRule="exact"/>
      </w:pPr>
      <w:r>
        <w:rPr>
          <w:rFonts w:hint="eastAsia"/>
        </w:rPr>
        <w:t>（</w:t>
      </w:r>
      <w:r>
        <w:t>3</w:t>
      </w:r>
      <w:r>
        <w:rPr>
          <w:rFonts w:hint="eastAsia"/>
        </w:rPr>
        <w:t>）具体实施</w:t>
      </w:r>
      <w:bookmarkEnd w:id="162"/>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tabs>
                <w:tab w:val="left" w:pos="6765"/>
              </w:tabs>
              <w:ind w:firstLine="0" w:firstLineChars="0"/>
              <w:jc w:val="center"/>
              <w:rPr>
                <w:rFonts w:cs="Times New Roman"/>
                <w:sz w:val="24"/>
                <w:szCs w:val="21"/>
              </w:rPr>
            </w:pPr>
            <w:r>
              <w:rPr>
                <w:rFonts w:hint="eastAsia" w:cs="Times New Roman"/>
                <w:sz w:val="24"/>
                <w:szCs w:val="21"/>
              </w:rPr>
              <w:t>日期</w:t>
            </w:r>
          </w:p>
        </w:tc>
        <w:tc>
          <w:tcPr>
            <w:tcW w:w="2841" w:type="dxa"/>
            <w:vAlign w:val="center"/>
          </w:tcPr>
          <w:p>
            <w:pPr>
              <w:tabs>
                <w:tab w:val="left" w:pos="6765"/>
              </w:tabs>
              <w:ind w:firstLine="0" w:firstLineChars="0"/>
              <w:jc w:val="center"/>
              <w:rPr>
                <w:rFonts w:cs="Times New Roman"/>
                <w:sz w:val="24"/>
                <w:szCs w:val="21"/>
              </w:rPr>
            </w:pPr>
            <w:r>
              <w:rPr>
                <w:rFonts w:hint="eastAsia" w:cs="Times New Roman"/>
                <w:sz w:val="24"/>
                <w:szCs w:val="21"/>
              </w:rPr>
              <w:t>时间段</w:t>
            </w:r>
          </w:p>
        </w:tc>
        <w:tc>
          <w:tcPr>
            <w:tcW w:w="2841" w:type="dxa"/>
            <w:vAlign w:val="center"/>
          </w:tcPr>
          <w:p>
            <w:pPr>
              <w:tabs>
                <w:tab w:val="left" w:pos="6765"/>
              </w:tabs>
              <w:ind w:firstLine="0" w:firstLineChars="0"/>
              <w:jc w:val="center"/>
              <w:rPr>
                <w:rFonts w:cs="Times New Roman"/>
                <w:sz w:val="24"/>
                <w:szCs w:val="21"/>
              </w:rPr>
            </w:pPr>
            <w:r>
              <w:rPr>
                <w:rFonts w:hint="eastAsia" w:cs="Times New Roman"/>
                <w:sz w:val="24"/>
                <w:szCs w:val="21"/>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tabs>
                <w:tab w:val="left" w:pos="6765"/>
              </w:tabs>
              <w:ind w:firstLine="0" w:firstLineChars="0"/>
              <w:jc w:val="center"/>
              <w:rPr>
                <w:rFonts w:cs="Times New Roman"/>
                <w:sz w:val="24"/>
                <w:szCs w:val="21"/>
              </w:rPr>
            </w:pPr>
            <w:r>
              <w:rPr>
                <w:rFonts w:cs="Times New Roman"/>
                <w:sz w:val="24"/>
                <w:szCs w:val="21"/>
              </w:rPr>
              <w:t>11.11</w:t>
            </w:r>
          </w:p>
        </w:tc>
        <w:tc>
          <w:tcPr>
            <w:tcW w:w="2841" w:type="dxa"/>
            <w:vAlign w:val="center"/>
          </w:tcPr>
          <w:p>
            <w:pPr>
              <w:tabs>
                <w:tab w:val="left" w:pos="6765"/>
              </w:tabs>
              <w:ind w:firstLine="0" w:firstLineChars="0"/>
              <w:jc w:val="center"/>
              <w:rPr>
                <w:rFonts w:cs="Times New Roman"/>
                <w:sz w:val="24"/>
                <w:szCs w:val="21"/>
              </w:rPr>
            </w:pPr>
            <w:r>
              <w:rPr>
                <w:rFonts w:cs="Times New Roman"/>
                <w:sz w:val="24"/>
                <w:szCs w:val="21"/>
              </w:rPr>
              <w:t>14:00</w:t>
            </w:r>
            <w:r>
              <w:rPr>
                <w:rFonts w:hint="eastAsia" w:cs="Times New Roman"/>
                <w:sz w:val="24"/>
                <w:szCs w:val="21"/>
              </w:rPr>
              <w:t>至</w:t>
            </w:r>
            <w:r>
              <w:rPr>
                <w:rFonts w:cs="Times New Roman"/>
                <w:sz w:val="24"/>
                <w:szCs w:val="21"/>
              </w:rPr>
              <w:t>17</w:t>
            </w:r>
            <w:r>
              <w:rPr>
                <w:rFonts w:hint="eastAsia" w:cs="Times New Roman"/>
                <w:sz w:val="24"/>
                <w:szCs w:val="21"/>
              </w:rPr>
              <w:t>：</w:t>
            </w:r>
            <w:r>
              <w:rPr>
                <w:rFonts w:cs="Times New Roman"/>
                <w:sz w:val="24"/>
                <w:szCs w:val="21"/>
              </w:rPr>
              <w:t>00</w:t>
            </w:r>
          </w:p>
        </w:tc>
        <w:tc>
          <w:tcPr>
            <w:tcW w:w="2841" w:type="dxa"/>
            <w:vAlign w:val="center"/>
          </w:tcPr>
          <w:p>
            <w:pPr>
              <w:tabs>
                <w:tab w:val="left" w:pos="6765"/>
              </w:tabs>
              <w:ind w:firstLine="0" w:firstLineChars="0"/>
              <w:jc w:val="center"/>
              <w:rPr>
                <w:rFonts w:cs="Times New Roman"/>
                <w:sz w:val="24"/>
                <w:szCs w:val="21"/>
              </w:rPr>
            </w:pPr>
            <w:r>
              <w:rPr>
                <w:rFonts w:hint="eastAsia" w:cs="Times New Roman"/>
                <w:sz w:val="24"/>
                <w:szCs w:val="21"/>
              </w:rPr>
              <w:t>东区主教</w:t>
            </w:r>
            <w:r>
              <w:rPr>
                <w:rFonts w:cs="Times New Roman"/>
                <w:sz w:val="24"/>
                <w:szCs w:val="21"/>
              </w:rPr>
              <w:t>507</w:t>
            </w:r>
            <w:r>
              <w:rPr>
                <w:rFonts w:hint="eastAsia" w:cs="Times New Roman"/>
                <w:sz w:val="24"/>
                <w:szCs w:val="21"/>
              </w:rPr>
              <w:t>和</w:t>
            </w:r>
            <w:r>
              <w:rPr>
                <w:rFonts w:cs="Times New Roman"/>
                <w:sz w:val="24"/>
                <w:szCs w:val="21"/>
              </w:rPr>
              <w:t>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tabs>
                <w:tab w:val="left" w:pos="6765"/>
              </w:tabs>
              <w:ind w:firstLine="0" w:firstLineChars="0"/>
              <w:jc w:val="center"/>
              <w:rPr>
                <w:rFonts w:cs="Times New Roman"/>
                <w:sz w:val="24"/>
                <w:szCs w:val="21"/>
              </w:rPr>
            </w:pPr>
            <w:r>
              <w:rPr>
                <w:rFonts w:cs="Times New Roman"/>
                <w:sz w:val="24"/>
                <w:szCs w:val="21"/>
              </w:rPr>
              <w:t>11.11</w:t>
            </w:r>
          </w:p>
        </w:tc>
        <w:tc>
          <w:tcPr>
            <w:tcW w:w="2841" w:type="dxa"/>
            <w:vAlign w:val="center"/>
          </w:tcPr>
          <w:p>
            <w:pPr>
              <w:tabs>
                <w:tab w:val="left" w:pos="6765"/>
              </w:tabs>
              <w:ind w:firstLine="0" w:firstLineChars="0"/>
              <w:jc w:val="center"/>
              <w:rPr>
                <w:rFonts w:cs="Times New Roman"/>
                <w:sz w:val="24"/>
                <w:szCs w:val="21"/>
              </w:rPr>
            </w:pPr>
            <w:r>
              <w:rPr>
                <w:rFonts w:cs="Times New Roman"/>
                <w:sz w:val="24"/>
                <w:szCs w:val="21"/>
              </w:rPr>
              <w:t>18</w:t>
            </w:r>
            <w:r>
              <w:rPr>
                <w:rFonts w:hint="eastAsia" w:cs="Times New Roman"/>
                <w:sz w:val="24"/>
                <w:szCs w:val="21"/>
              </w:rPr>
              <w:t>：</w:t>
            </w:r>
            <w:r>
              <w:rPr>
                <w:rFonts w:cs="Times New Roman"/>
                <w:sz w:val="24"/>
                <w:szCs w:val="21"/>
              </w:rPr>
              <w:t>30</w:t>
            </w:r>
            <w:r>
              <w:rPr>
                <w:rFonts w:hint="eastAsia" w:cs="Times New Roman"/>
                <w:sz w:val="24"/>
                <w:szCs w:val="21"/>
              </w:rPr>
              <w:t>至</w:t>
            </w:r>
            <w:r>
              <w:rPr>
                <w:rFonts w:cs="Times New Roman"/>
                <w:sz w:val="24"/>
                <w:szCs w:val="21"/>
              </w:rPr>
              <w:t>21</w:t>
            </w:r>
            <w:r>
              <w:rPr>
                <w:rFonts w:hint="eastAsia" w:cs="Times New Roman"/>
                <w:sz w:val="24"/>
                <w:szCs w:val="21"/>
              </w:rPr>
              <w:t>：</w:t>
            </w:r>
            <w:r>
              <w:rPr>
                <w:rFonts w:cs="Times New Roman"/>
                <w:sz w:val="24"/>
                <w:szCs w:val="21"/>
              </w:rPr>
              <w:t>30</w:t>
            </w:r>
          </w:p>
        </w:tc>
        <w:tc>
          <w:tcPr>
            <w:tcW w:w="2841" w:type="dxa"/>
            <w:vAlign w:val="center"/>
          </w:tcPr>
          <w:p>
            <w:pPr>
              <w:tabs>
                <w:tab w:val="left" w:pos="6765"/>
              </w:tabs>
              <w:ind w:firstLine="0" w:firstLineChars="0"/>
              <w:jc w:val="center"/>
              <w:rPr>
                <w:rFonts w:cs="Times New Roman"/>
                <w:sz w:val="24"/>
                <w:szCs w:val="21"/>
              </w:rPr>
            </w:pPr>
            <w:r>
              <w:rPr>
                <w:rFonts w:hint="eastAsia" w:cs="Times New Roman"/>
                <w:sz w:val="24"/>
                <w:szCs w:val="21"/>
              </w:rPr>
              <w:t>东区主教</w:t>
            </w:r>
            <w:r>
              <w:rPr>
                <w:rFonts w:cs="Times New Roman"/>
                <w:sz w:val="24"/>
                <w:szCs w:val="21"/>
              </w:rPr>
              <w:t>104</w:t>
            </w:r>
            <w:r>
              <w:rPr>
                <w:rFonts w:hint="eastAsia" w:cs="Times New Roman"/>
                <w:sz w:val="24"/>
                <w:szCs w:val="21"/>
              </w:rPr>
              <w:t>和</w:t>
            </w:r>
            <w:r>
              <w:rPr>
                <w:rFonts w:cs="Times New Roman"/>
                <w:sz w:val="24"/>
                <w:szCs w:val="21"/>
              </w:rPr>
              <w:t>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tabs>
                <w:tab w:val="left" w:pos="6765"/>
              </w:tabs>
              <w:ind w:firstLine="0" w:firstLineChars="0"/>
              <w:jc w:val="center"/>
              <w:rPr>
                <w:rFonts w:cs="Times New Roman"/>
                <w:sz w:val="24"/>
                <w:szCs w:val="21"/>
              </w:rPr>
            </w:pPr>
            <w:r>
              <w:rPr>
                <w:rFonts w:cs="Times New Roman"/>
                <w:sz w:val="24"/>
                <w:szCs w:val="21"/>
              </w:rPr>
              <w:t>11.13</w:t>
            </w:r>
          </w:p>
        </w:tc>
        <w:tc>
          <w:tcPr>
            <w:tcW w:w="2841" w:type="dxa"/>
            <w:vAlign w:val="center"/>
          </w:tcPr>
          <w:p>
            <w:pPr>
              <w:tabs>
                <w:tab w:val="left" w:pos="6765"/>
              </w:tabs>
              <w:ind w:firstLine="0" w:firstLineChars="0"/>
              <w:jc w:val="center"/>
              <w:rPr>
                <w:rFonts w:cs="Times New Roman"/>
                <w:sz w:val="24"/>
                <w:szCs w:val="21"/>
              </w:rPr>
            </w:pPr>
            <w:r>
              <w:rPr>
                <w:rFonts w:cs="Times New Roman"/>
                <w:sz w:val="24"/>
                <w:szCs w:val="21"/>
              </w:rPr>
              <w:t>14</w:t>
            </w:r>
            <w:r>
              <w:rPr>
                <w:rFonts w:hint="eastAsia" w:cs="Times New Roman"/>
                <w:sz w:val="24"/>
                <w:szCs w:val="21"/>
              </w:rPr>
              <w:t>：</w:t>
            </w:r>
            <w:r>
              <w:rPr>
                <w:rFonts w:cs="Times New Roman"/>
                <w:sz w:val="24"/>
                <w:szCs w:val="21"/>
              </w:rPr>
              <w:t>00</w:t>
            </w:r>
            <w:r>
              <w:rPr>
                <w:rFonts w:hint="eastAsia" w:cs="Times New Roman"/>
                <w:sz w:val="24"/>
                <w:szCs w:val="21"/>
              </w:rPr>
              <w:t>至</w:t>
            </w:r>
            <w:r>
              <w:rPr>
                <w:rFonts w:cs="Times New Roman"/>
                <w:sz w:val="24"/>
                <w:szCs w:val="21"/>
              </w:rPr>
              <w:t>17</w:t>
            </w:r>
            <w:r>
              <w:rPr>
                <w:rFonts w:hint="eastAsia" w:cs="Times New Roman"/>
                <w:sz w:val="24"/>
                <w:szCs w:val="21"/>
              </w:rPr>
              <w:t>：</w:t>
            </w:r>
            <w:r>
              <w:rPr>
                <w:rFonts w:cs="Times New Roman"/>
                <w:sz w:val="24"/>
                <w:szCs w:val="21"/>
              </w:rPr>
              <w:t>00</w:t>
            </w:r>
          </w:p>
        </w:tc>
        <w:tc>
          <w:tcPr>
            <w:tcW w:w="2841" w:type="dxa"/>
            <w:vAlign w:val="center"/>
          </w:tcPr>
          <w:p>
            <w:pPr>
              <w:tabs>
                <w:tab w:val="left" w:pos="6765"/>
              </w:tabs>
              <w:ind w:firstLine="0" w:firstLineChars="0"/>
              <w:jc w:val="center"/>
              <w:rPr>
                <w:rFonts w:cs="Times New Roman"/>
                <w:sz w:val="24"/>
                <w:szCs w:val="21"/>
              </w:rPr>
            </w:pPr>
            <w:r>
              <w:rPr>
                <w:rFonts w:hint="eastAsia" w:cs="Times New Roman"/>
                <w:sz w:val="24"/>
                <w:szCs w:val="21"/>
              </w:rPr>
              <w:t>学院楼二号楼</w:t>
            </w:r>
            <w:r>
              <w:rPr>
                <w:rFonts w:cs="Times New Roman"/>
                <w:sz w:val="24"/>
                <w:szCs w:val="21"/>
              </w:rPr>
              <w:t>302</w:t>
            </w:r>
            <w:r>
              <w:rPr>
                <w:rFonts w:hint="eastAsia" w:cs="Times New Roman"/>
                <w:sz w:val="24"/>
                <w:szCs w:val="21"/>
              </w:rPr>
              <w:t>和</w:t>
            </w:r>
            <w:r>
              <w:rPr>
                <w:rFonts w:cs="Times New Roman"/>
                <w:sz w:val="24"/>
                <w:szCs w:val="21"/>
              </w:rPr>
              <w:t>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tabs>
                <w:tab w:val="left" w:pos="6765"/>
              </w:tabs>
              <w:ind w:firstLine="0" w:firstLineChars="0"/>
              <w:jc w:val="center"/>
              <w:rPr>
                <w:rFonts w:cs="Times New Roman"/>
                <w:sz w:val="24"/>
                <w:szCs w:val="21"/>
              </w:rPr>
            </w:pPr>
            <w:r>
              <w:rPr>
                <w:rFonts w:cs="Times New Roman"/>
                <w:sz w:val="24"/>
                <w:szCs w:val="21"/>
              </w:rPr>
              <w:t>11.13</w:t>
            </w:r>
          </w:p>
        </w:tc>
        <w:tc>
          <w:tcPr>
            <w:tcW w:w="2841" w:type="dxa"/>
            <w:vAlign w:val="center"/>
          </w:tcPr>
          <w:p>
            <w:pPr>
              <w:tabs>
                <w:tab w:val="left" w:pos="6765"/>
              </w:tabs>
              <w:ind w:firstLine="0" w:firstLineChars="0"/>
              <w:jc w:val="center"/>
              <w:rPr>
                <w:rFonts w:cs="Times New Roman"/>
                <w:sz w:val="24"/>
                <w:szCs w:val="21"/>
              </w:rPr>
            </w:pPr>
            <w:r>
              <w:rPr>
                <w:rFonts w:cs="Times New Roman"/>
                <w:sz w:val="24"/>
                <w:szCs w:val="21"/>
              </w:rPr>
              <w:t>18</w:t>
            </w:r>
            <w:r>
              <w:rPr>
                <w:rFonts w:hint="eastAsia" w:cs="Times New Roman"/>
                <w:sz w:val="24"/>
                <w:szCs w:val="21"/>
              </w:rPr>
              <w:t>：</w:t>
            </w:r>
            <w:r>
              <w:rPr>
                <w:rFonts w:cs="Times New Roman"/>
                <w:sz w:val="24"/>
                <w:szCs w:val="21"/>
              </w:rPr>
              <w:t>30</w:t>
            </w:r>
            <w:r>
              <w:rPr>
                <w:rFonts w:hint="eastAsia" w:cs="Times New Roman"/>
                <w:sz w:val="24"/>
                <w:szCs w:val="21"/>
              </w:rPr>
              <w:t>至</w:t>
            </w:r>
            <w:r>
              <w:rPr>
                <w:rFonts w:cs="Times New Roman"/>
                <w:sz w:val="24"/>
                <w:szCs w:val="21"/>
              </w:rPr>
              <w:t>21</w:t>
            </w:r>
            <w:r>
              <w:rPr>
                <w:rFonts w:hint="eastAsia" w:cs="Times New Roman"/>
                <w:sz w:val="24"/>
                <w:szCs w:val="21"/>
              </w:rPr>
              <w:t>：</w:t>
            </w:r>
            <w:r>
              <w:rPr>
                <w:rFonts w:cs="Times New Roman"/>
                <w:sz w:val="24"/>
                <w:szCs w:val="21"/>
              </w:rPr>
              <w:t>30</w:t>
            </w:r>
          </w:p>
        </w:tc>
        <w:tc>
          <w:tcPr>
            <w:tcW w:w="2841" w:type="dxa"/>
            <w:vAlign w:val="center"/>
          </w:tcPr>
          <w:p>
            <w:pPr>
              <w:tabs>
                <w:tab w:val="left" w:pos="6765"/>
              </w:tabs>
              <w:ind w:firstLine="0" w:firstLineChars="0"/>
              <w:jc w:val="center"/>
              <w:rPr>
                <w:rFonts w:cs="Times New Roman"/>
                <w:sz w:val="24"/>
                <w:szCs w:val="21"/>
              </w:rPr>
            </w:pPr>
            <w:r>
              <w:rPr>
                <w:rFonts w:hint="eastAsia" w:cs="Times New Roman"/>
                <w:sz w:val="24"/>
                <w:szCs w:val="21"/>
              </w:rPr>
              <w:t>东区主教</w:t>
            </w:r>
            <w:r>
              <w:rPr>
                <w:rFonts w:cs="Times New Roman"/>
                <w:sz w:val="24"/>
                <w:szCs w:val="21"/>
              </w:rPr>
              <w:t>306</w:t>
            </w:r>
            <w:r>
              <w:rPr>
                <w:rFonts w:hint="eastAsia" w:cs="Times New Roman"/>
                <w:sz w:val="24"/>
                <w:szCs w:val="21"/>
              </w:rPr>
              <w:t>和</w:t>
            </w:r>
            <w:r>
              <w:rPr>
                <w:rFonts w:cs="Times New Roman"/>
                <w:sz w:val="24"/>
                <w:szCs w:val="21"/>
              </w:rPr>
              <w:t>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tabs>
                <w:tab w:val="left" w:pos="6765"/>
              </w:tabs>
              <w:ind w:firstLine="0" w:firstLineChars="0"/>
              <w:jc w:val="center"/>
              <w:rPr>
                <w:rFonts w:cs="Times New Roman"/>
                <w:sz w:val="24"/>
                <w:szCs w:val="21"/>
              </w:rPr>
            </w:pPr>
            <w:r>
              <w:rPr>
                <w:rFonts w:cs="Times New Roman"/>
                <w:sz w:val="24"/>
                <w:szCs w:val="21"/>
              </w:rPr>
              <w:t>11.18</w:t>
            </w:r>
          </w:p>
        </w:tc>
        <w:tc>
          <w:tcPr>
            <w:tcW w:w="2841" w:type="dxa"/>
            <w:vAlign w:val="center"/>
          </w:tcPr>
          <w:p>
            <w:pPr>
              <w:tabs>
                <w:tab w:val="left" w:pos="6765"/>
              </w:tabs>
              <w:ind w:firstLine="0" w:firstLineChars="0"/>
              <w:jc w:val="center"/>
              <w:rPr>
                <w:rFonts w:cs="Times New Roman"/>
                <w:sz w:val="24"/>
                <w:szCs w:val="21"/>
              </w:rPr>
            </w:pPr>
            <w:r>
              <w:rPr>
                <w:rFonts w:cs="Times New Roman"/>
                <w:sz w:val="24"/>
                <w:szCs w:val="21"/>
              </w:rPr>
              <w:t>14</w:t>
            </w:r>
            <w:r>
              <w:rPr>
                <w:rFonts w:hint="eastAsia" w:cs="Times New Roman"/>
                <w:sz w:val="24"/>
                <w:szCs w:val="21"/>
              </w:rPr>
              <w:t>：</w:t>
            </w:r>
            <w:r>
              <w:rPr>
                <w:rFonts w:cs="Times New Roman"/>
                <w:sz w:val="24"/>
                <w:szCs w:val="21"/>
              </w:rPr>
              <w:t>00</w:t>
            </w:r>
            <w:r>
              <w:rPr>
                <w:rFonts w:hint="eastAsia" w:cs="Times New Roman"/>
                <w:sz w:val="24"/>
                <w:szCs w:val="21"/>
              </w:rPr>
              <w:t>至</w:t>
            </w:r>
            <w:r>
              <w:rPr>
                <w:rFonts w:cs="Times New Roman"/>
                <w:sz w:val="24"/>
                <w:szCs w:val="21"/>
              </w:rPr>
              <w:t>17</w:t>
            </w:r>
            <w:r>
              <w:rPr>
                <w:rFonts w:hint="eastAsia" w:cs="Times New Roman"/>
                <w:sz w:val="24"/>
                <w:szCs w:val="21"/>
              </w:rPr>
              <w:t>：</w:t>
            </w:r>
            <w:r>
              <w:rPr>
                <w:rFonts w:cs="Times New Roman"/>
                <w:sz w:val="24"/>
                <w:szCs w:val="21"/>
              </w:rPr>
              <w:t>00</w:t>
            </w:r>
          </w:p>
        </w:tc>
        <w:tc>
          <w:tcPr>
            <w:tcW w:w="2841" w:type="dxa"/>
            <w:vAlign w:val="center"/>
          </w:tcPr>
          <w:p>
            <w:pPr>
              <w:tabs>
                <w:tab w:val="left" w:pos="6765"/>
              </w:tabs>
              <w:ind w:firstLine="0" w:firstLineChars="0"/>
              <w:jc w:val="center"/>
              <w:rPr>
                <w:rFonts w:cs="Times New Roman"/>
                <w:sz w:val="24"/>
                <w:szCs w:val="21"/>
              </w:rPr>
            </w:pPr>
            <w:r>
              <w:rPr>
                <w:rFonts w:hint="eastAsia" w:cs="Times New Roman"/>
                <w:sz w:val="24"/>
                <w:szCs w:val="21"/>
              </w:rPr>
              <w:t>东区主教</w:t>
            </w:r>
            <w:r>
              <w:rPr>
                <w:rFonts w:cs="Times New Roman"/>
                <w:sz w:val="24"/>
                <w:szCs w:val="21"/>
              </w:rPr>
              <w:t>505</w:t>
            </w:r>
            <w:r>
              <w:rPr>
                <w:rFonts w:hint="eastAsia" w:cs="Times New Roman"/>
                <w:sz w:val="24"/>
                <w:szCs w:val="21"/>
              </w:rPr>
              <w:t>和</w:t>
            </w:r>
            <w:r>
              <w:rPr>
                <w:rFonts w:cs="Times New Roman"/>
                <w:sz w:val="24"/>
                <w:szCs w:val="21"/>
              </w:rPr>
              <w:t>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tabs>
                <w:tab w:val="left" w:pos="6765"/>
              </w:tabs>
              <w:ind w:firstLine="0" w:firstLineChars="0"/>
              <w:jc w:val="center"/>
              <w:rPr>
                <w:rFonts w:cs="Times New Roman"/>
                <w:sz w:val="24"/>
                <w:szCs w:val="21"/>
              </w:rPr>
            </w:pPr>
            <w:r>
              <w:rPr>
                <w:rFonts w:cs="Times New Roman"/>
                <w:sz w:val="24"/>
                <w:szCs w:val="21"/>
              </w:rPr>
              <w:t>11.18</w:t>
            </w:r>
          </w:p>
        </w:tc>
        <w:tc>
          <w:tcPr>
            <w:tcW w:w="2841" w:type="dxa"/>
            <w:vAlign w:val="center"/>
          </w:tcPr>
          <w:p>
            <w:pPr>
              <w:tabs>
                <w:tab w:val="left" w:pos="6765"/>
              </w:tabs>
              <w:ind w:firstLine="0" w:firstLineChars="0"/>
              <w:jc w:val="center"/>
              <w:rPr>
                <w:rFonts w:cs="Times New Roman"/>
                <w:sz w:val="24"/>
                <w:szCs w:val="21"/>
              </w:rPr>
            </w:pPr>
            <w:r>
              <w:rPr>
                <w:rFonts w:cs="Times New Roman"/>
                <w:sz w:val="24"/>
                <w:szCs w:val="21"/>
              </w:rPr>
              <w:t>18</w:t>
            </w:r>
            <w:r>
              <w:rPr>
                <w:rFonts w:hint="eastAsia" w:cs="Times New Roman"/>
                <w:sz w:val="24"/>
                <w:szCs w:val="21"/>
              </w:rPr>
              <w:t>：</w:t>
            </w:r>
            <w:r>
              <w:rPr>
                <w:rFonts w:cs="Times New Roman"/>
                <w:sz w:val="24"/>
                <w:szCs w:val="21"/>
              </w:rPr>
              <w:t>30</w:t>
            </w:r>
            <w:r>
              <w:rPr>
                <w:rFonts w:hint="eastAsia" w:cs="Times New Roman"/>
                <w:sz w:val="24"/>
                <w:szCs w:val="21"/>
              </w:rPr>
              <w:t>至</w:t>
            </w:r>
            <w:r>
              <w:rPr>
                <w:rFonts w:cs="Times New Roman"/>
                <w:sz w:val="24"/>
                <w:szCs w:val="21"/>
              </w:rPr>
              <w:t>21</w:t>
            </w:r>
            <w:r>
              <w:rPr>
                <w:rFonts w:hint="eastAsia" w:cs="Times New Roman"/>
                <w:sz w:val="24"/>
                <w:szCs w:val="21"/>
              </w:rPr>
              <w:t>：</w:t>
            </w:r>
            <w:r>
              <w:rPr>
                <w:rFonts w:cs="Times New Roman"/>
                <w:sz w:val="24"/>
                <w:szCs w:val="21"/>
              </w:rPr>
              <w:t>30</w:t>
            </w:r>
          </w:p>
        </w:tc>
        <w:tc>
          <w:tcPr>
            <w:tcW w:w="2841" w:type="dxa"/>
            <w:vAlign w:val="center"/>
          </w:tcPr>
          <w:p>
            <w:pPr>
              <w:tabs>
                <w:tab w:val="left" w:pos="6765"/>
              </w:tabs>
              <w:ind w:firstLine="0" w:firstLineChars="0"/>
              <w:jc w:val="center"/>
              <w:rPr>
                <w:rFonts w:cs="Times New Roman"/>
                <w:sz w:val="24"/>
                <w:szCs w:val="21"/>
              </w:rPr>
            </w:pPr>
            <w:r>
              <w:rPr>
                <w:rFonts w:hint="eastAsia" w:cs="Times New Roman"/>
                <w:sz w:val="24"/>
                <w:szCs w:val="21"/>
              </w:rPr>
              <w:t>东区主教</w:t>
            </w:r>
            <w:r>
              <w:rPr>
                <w:rFonts w:cs="Times New Roman"/>
                <w:sz w:val="24"/>
                <w:szCs w:val="21"/>
              </w:rPr>
              <w:t>306</w:t>
            </w:r>
            <w:r>
              <w:rPr>
                <w:rFonts w:hint="eastAsia" w:cs="Times New Roman"/>
                <w:sz w:val="24"/>
                <w:szCs w:val="21"/>
              </w:rPr>
              <w:t>和</w:t>
            </w:r>
            <w:r>
              <w:rPr>
                <w:rFonts w:cs="Times New Roman"/>
                <w:sz w:val="24"/>
                <w:szCs w:val="21"/>
              </w:rPr>
              <w:t>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tabs>
                <w:tab w:val="left" w:pos="6765"/>
              </w:tabs>
              <w:ind w:firstLine="0" w:firstLineChars="0"/>
              <w:jc w:val="center"/>
              <w:rPr>
                <w:rFonts w:cs="Times New Roman"/>
                <w:sz w:val="24"/>
                <w:szCs w:val="21"/>
              </w:rPr>
            </w:pPr>
            <w:r>
              <w:rPr>
                <w:rFonts w:cs="Times New Roman"/>
                <w:sz w:val="24"/>
                <w:szCs w:val="21"/>
              </w:rPr>
              <w:t>11.20</w:t>
            </w:r>
          </w:p>
        </w:tc>
        <w:tc>
          <w:tcPr>
            <w:tcW w:w="2841" w:type="dxa"/>
            <w:vAlign w:val="center"/>
          </w:tcPr>
          <w:p>
            <w:pPr>
              <w:tabs>
                <w:tab w:val="left" w:pos="6765"/>
              </w:tabs>
              <w:ind w:firstLine="0" w:firstLineChars="0"/>
              <w:jc w:val="center"/>
              <w:rPr>
                <w:rFonts w:cs="Times New Roman"/>
                <w:sz w:val="24"/>
                <w:szCs w:val="21"/>
              </w:rPr>
            </w:pPr>
            <w:r>
              <w:rPr>
                <w:rFonts w:cs="Times New Roman"/>
                <w:sz w:val="24"/>
                <w:szCs w:val="21"/>
              </w:rPr>
              <w:t>14</w:t>
            </w:r>
            <w:r>
              <w:rPr>
                <w:rFonts w:hint="eastAsia" w:cs="Times New Roman"/>
                <w:sz w:val="24"/>
                <w:szCs w:val="21"/>
              </w:rPr>
              <w:t>：</w:t>
            </w:r>
            <w:r>
              <w:rPr>
                <w:rFonts w:cs="Times New Roman"/>
                <w:sz w:val="24"/>
                <w:szCs w:val="21"/>
              </w:rPr>
              <w:t>00</w:t>
            </w:r>
            <w:r>
              <w:rPr>
                <w:rFonts w:hint="eastAsia" w:cs="Times New Roman"/>
                <w:sz w:val="24"/>
                <w:szCs w:val="21"/>
              </w:rPr>
              <w:t>至</w:t>
            </w:r>
            <w:r>
              <w:rPr>
                <w:rFonts w:cs="Times New Roman"/>
                <w:sz w:val="24"/>
                <w:szCs w:val="21"/>
              </w:rPr>
              <w:t>17</w:t>
            </w:r>
            <w:r>
              <w:rPr>
                <w:rFonts w:hint="eastAsia" w:cs="Times New Roman"/>
                <w:sz w:val="24"/>
                <w:szCs w:val="21"/>
              </w:rPr>
              <w:t>：</w:t>
            </w:r>
            <w:r>
              <w:rPr>
                <w:rFonts w:cs="Times New Roman"/>
                <w:sz w:val="24"/>
                <w:szCs w:val="21"/>
              </w:rPr>
              <w:t>00</w:t>
            </w:r>
          </w:p>
        </w:tc>
        <w:tc>
          <w:tcPr>
            <w:tcW w:w="2841" w:type="dxa"/>
            <w:vAlign w:val="center"/>
          </w:tcPr>
          <w:p>
            <w:pPr>
              <w:tabs>
                <w:tab w:val="left" w:pos="6765"/>
              </w:tabs>
              <w:ind w:firstLine="0" w:firstLineChars="0"/>
              <w:jc w:val="center"/>
              <w:rPr>
                <w:rFonts w:cs="Times New Roman"/>
                <w:sz w:val="24"/>
                <w:szCs w:val="21"/>
              </w:rPr>
            </w:pPr>
            <w:r>
              <w:rPr>
                <w:rFonts w:hint="eastAsia" w:cs="Times New Roman"/>
                <w:sz w:val="24"/>
                <w:szCs w:val="21"/>
              </w:rPr>
              <w:t>学院楼二号</w:t>
            </w:r>
            <w:r>
              <w:rPr>
                <w:rFonts w:cs="Times New Roman"/>
                <w:sz w:val="24"/>
                <w:szCs w:val="21"/>
              </w:rPr>
              <w:t>310</w:t>
            </w:r>
            <w:r>
              <w:rPr>
                <w:rFonts w:hint="eastAsia" w:cs="Times New Roman"/>
                <w:sz w:val="24"/>
                <w:szCs w:val="21"/>
              </w:rPr>
              <w:t>和</w:t>
            </w:r>
            <w:r>
              <w:rPr>
                <w:rFonts w:cs="Times New Roman"/>
                <w:sz w:val="24"/>
                <w:szCs w:val="21"/>
              </w:rPr>
              <w:t>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tabs>
                <w:tab w:val="left" w:pos="6765"/>
              </w:tabs>
              <w:ind w:firstLine="0" w:firstLineChars="0"/>
              <w:jc w:val="center"/>
              <w:rPr>
                <w:rFonts w:cs="Times New Roman"/>
                <w:sz w:val="24"/>
                <w:szCs w:val="21"/>
              </w:rPr>
            </w:pPr>
            <w:r>
              <w:rPr>
                <w:rFonts w:cs="Times New Roman"/>
                <w:sz w:val="24"/>
                <w:szCs w:val="21"/>
              </w:rPr>
              <w:t>11.20</w:t>
            </w:r>
          </w:p>
        </w:tc>
        <w:tc>
          <w:tcPr>
            <w:tcW w:w="2841" w:type="dxa"/>
            <w:vAlign w:val="center"/>
          </w:tcPr>
          <w:p>
            <w:pPr>
              <w:tabs>
                <w:tab w:val="left" w:pos="6765"/>
              </w:tabs>
              <w:ind w:firstLine="0" w:firstLineChars="0"/>
              <w:jc w:val="center"/>
              <w:rPr>
                <w:rFonts w:cs="Times New Roman"/>
                <w:sz w:val="24"/>
                <w:szCs w:val="21"/>
              </w:rPr>
            </w:pPr>
            <w:r>
              <w:rPr>
                <w:rFonts w:cs="Times New Roman"/>
                <w:sz w:val="24"/>
                <w:szCs w:val="21"/>
              </w:rPr>
              <w:t>18</w:t>
            </w:r>
            <w:r>
              <w:rPr>
                <w:rFonts w:hint="eastAsia" w:cs="Times New Roman"/>
                <w:sz w:val="24"/>
                <w:szCs w:val="21"/>
              </w:rPr>
              <w:t>：</w:t>
            </w:r>
            <w:r>
              <w:rPr>
                <w:rFonts w:cs="Times New Roman"/>
                <w:sz w:val="24"/>
                <w:szCs w:val="21"/>
              </w:rPr>
              <w:t>30</w:t>
            </w:r>
            <w:r>
              <w:rPr>
                <w:rFonts w:hint="eastAsia" w:cs="Times New Roman"/>
                <w:sz w:val="24"/>
                <w:szCs w:val="21"/>
              </w:rPr>
              <w:t>至</w:t>
            </w:r>
            <w:r>
              <w:rPr>
                <w:rFonts w:cs="Times New Roman"/>
                <w:sz w:val="24"/>
                <w:szCs w:val="21"/>
              </w:rPr>
              <w:t>21</w:t>
            </w:r>
            <w:r>
              <w:rPr>
                <w:rFonts w:hint="eastAsia" w:cs="Times New Roman"/>
                <w:sz w:val="24"/>
                <w:szCs w:val="21"/>
              </w:rPr>
              <w:t>：</w:t>
            </w:r>
            <w:r>
              <w:rPr>
                <w:rFonts w:cs="Times New Roman"/>
                <w:sz w:val="24"/>
                <w:szCs w:val="21"/>
              </w:rPr>
              <w:t>30</w:t>
            </w:r>
          </w:p>
        </w:tc>
        <w:tc>
          <w:tcPr>
            <w:tcW w:w="2841" w:type="dxa"/>
            <w:vAlign w:val="center"/>
          </w:tcPr>
          <w:p>
            <w:pPr>
              <w:tabs>
                <w:tab w:val="left" w:pos="6765"/>
              </w:tabs>
              <w:ind w:firstLine="0" w:firstLineChars="0"/>
              <w:jc w:val="center"/>
              <w:rPr>
                <w:rFonts w:cs="Times New Roman"/>
                <w:sz w:val="24"/>
                <w:szCs w:val="21"/>
              </w:rPr>
            </w:pPr>
            <w:r>
              <w:rPr>
                <w:rFonts w:hint="eastAsia" w:cs="Times New Roman"/>
                <w:sz w:val="24"/>
                <w:szCs w:val="21"/>
              </w:rPr>
              <w:t>东区主教</w:t>
            </w:r>
            <w:r>
              <w:rPr>
                <w:rFonts w:cs="Times New Roman"/>
                <w:sz w:val="24"/>
                <w:szCs w:val="21"/>
              </w:rPr>
              <w:t>307</w:t>
            </w:r>
            <w:r>
              <w:rPr>
                <w:rFonts w:hint="eastAsia" w:cs="Times New Roman"/>
                <w:sz w:val="24"/>
                <w:szCs w:val="21"/>
              </w:rPr>
              <w:t>和</w:t>
            </w:r>
            <w:r>
              <w:rPr>
                <w:rFonts w:cs="Times New Roman"/>
                <w:sz w:val="24"/>
                <w:szCs w:val="21"/>
              </w:rPr>
              <w:t>308</w:t>
            </w:r>
          </w:p>
        </w:tc>
      </w:tr>
    </w:tbl>
    <w:p>
      <w:pPr>
        <w:tabs>
          <w:tab w:val="left" w:pos="426"/>
        </w:tabs>
        <w:spacing w:beforeLines="100"/>
        <w:ind w:firstLine="0" w:firstLineChars="0"/>
        <w:rPr>
          <w:sz w:val="24"/>
        </w:rPr>
      </w:pPr>
      <w:r>
        <w:rPr>
          <w:sz w:val="24"/>
        </w:rPr>
        <w:tab/>
      </w:r>
      <w:r>
        <w:rPr>
          <w:rFonts w:hint="eastAsia"/>
          <w:sz w:val="24"/>
        </w:rPr>
        <w:t>每个教室都有两名组员，他们在上课之前分别在教室张贴海报和横幅并组织签到。在上课之前播放自强社的宣传视频。每一个学员在进教室之前进行签到。在上课过程中组员将用录音软件将老师的讲课内容录下并且组员要将老师的讲课情况在老师讲课流程表上核实打勾。在课程结束之后，组员将签到表交给老师并把录音文件发给人力部的组员。当学员分别上过中午和下午的课程后，老师将给同学们扫取二维码填写第二次问卷。在所有课程上完之后，统一将录音文件发给老师。</w:t>
      </w:r>
    </w:p>
    <w:p>
      <w:pPr>
        <w:pStyle w:val="6"/>
        <w:rPr>
          <w:rFonts w:ascii="宋体"/>
        </w:rPr>
      </w:pPr>
      <w:bookmarkStart w:id="163" w:name="_Toc438416355"/>
      <w:r>
        <w:rPr>
          <w:rFonts w:ascii="宋体" w:hAnsi="宋体"/>
        </w:rPr>
        <w:t>3.</w:t>
      </w:r>
      <w:r>
        <w:rPr>
          <w:rFonts w:hint="eastAsia" w:ascii="宋体" w:hAnsi="宋体"/>
        </w:rPr>
        <w:t>活动意义及影响</w:t>
      </w:r>
      <w:bookmarkEnd w:id="163"/>
    </w:p>
    <w:p>
      <w:pPr>
        <w:ind w:firstLine="31680"/>
        <w:rPr>
          <w:sz w:val="24"/>
        </w:rPr>
      </w:pPr>
      <w:r>
        <w:rPr>
          <w:rFonts w:hint="eastAsia"/>
          <w:sz w:val="24"/>
        </w:rPr>
        <w:t>（</w:t>
      </w:r>
      <w:r>
        <w:rPr>
          <w:sz w:val="24"/>
        </w:rPr>
        <w:t>1</w:t>
      </w:r>
      <w:r>
        <w:rPr>
          <w:rFonts w:hint="eastAsia"/>
          <w:sz w:val="24"/>
        </w:rPr>
        <w:t>）对学员来说：参加本次活动，有利于培养理财思维，学得理财技巧，养成理财习惯，拥有金融素质，不论其自身的专业是什么，都近距离的接触到了最实用的金融知识，得以应用与生活中，具有教育性、实用性。</w:t>
      </w:r>
    </w:p>
    <w:p>
      <w:pPr>
        <w:ind w:firstLine="31680"/>
        <w:rPr>
          <w:sz w:val="24"/>
        </w:rPr>
      </w:pPr>
      <w:r>
        <w:rPr>
          <w:rFonts w:hint="eastAsia"/>
          <w:sz w:val="24"/>
        </w:rPr>
        <w:t>（</w:t>
      </w:r>
      <w:r>
        <w:rPr>
          <w:sz w:val="24"/>
        </w:rPr>
        <w:t>2</w:t>
      </w:r>
      <w:r>
        <w:rPr>
          <w:rFonts w:hint="eastAsia"/>
          <w:sz w:val="24"/>
        </w:rPr>
        <w:t>）对学校来说：本次活动的从宣传开始，就营造了一种培育金融素质，人人学会理财的积极氛围，活动的进行则做到了合理利用我校优质师资资源，优化资源配置，为我校培育了新一批的理财小能手，体现了我校财经类大学的特色所在。</w:t>
      </w:r>
    </w:p>
    <w:p>
      <w:pPr>
        <w:ind w:firstLine="31680"/>
        <w:rPr>
          <w:sz w:val="24"/>
        </w:rPr>
      </w:pPr>
      <w:r>
        <w:rPr>
          <w:rFonts w:hint="eastAsia"/>
          <w:sz w:val="24"/>
        </w:rPr>
        <w:t>（</w:t>
      </w:r>
      <w:r>
        <w:rPr>
          <w:sz w:val="24"/>
        </w:rPr>
        <w:t>3</w:t>
      </w:r>
      <w:r>
        <w:rPr>
          <w:rFonts w:hint="eastAsia"/>
          <w:sz w:val="24"/>
        </w:rPr>
        <w:t>）对活动开办者及组织者来说：此次活动的实践，是丰富的收获，也是宝贵的经验，活动开办者中国扶贫基金会达到了其教育活动的目的，影响力大幅提高，同时为下次活动的成功开办奠定了好的基础。组织者中央财经大学自强社也得到了很好的锻炼，其组织能力与宣传能力得到提升。</w:t>
      </w:r>
    </w:p>
    <w:p>
      <w:pPr>
        <w:pStyle w:val="6"/>
        <w:rPr>
          <w:rFonts w:ascii="宋体"/>
        </w:rPr>
      </w:pPr>
      <w:bookmarkStart w:id="164" w:name="_Toc438416356"/>
      <w:r>
        <w:rPr>
          <w:rFonts w:ascii="宋体" w:hAnsi="宋体"/>
        </w:rPr>
        <w:t>4.</w:t>
      </w:r>
      <w:r>
        <w:rPr>
          <w:rFonts w:hint="eastAsia" w:ascii="宋体" w:hAnsi="宋体"/>
        </w:rPr>
        <w:t>活动成果</w:t>
      </w:r>
      <w:bookmarkEnd w:id="164"/>
    </w:p>
    <w:p>
      <w:pPr>
        <w:ind w:firstLine="31680"/>
        <w:rPr>
          <w:sz w:val="24"/>
        </w:rPr>
      </w:pPr>
      <w:r>
        <w:rPr>
          <w:rFonts w:hint="eastAsia"/>
          <w:sz w:val="24"/>
        </w:rPr>
        <w:t>本次活动的开展，即丰富了学员的日常生活，又有鲜明的教育色彩，带来了最实用方便的理财知识。作为新时代的青年大学生，理财思维和理财能力必不可少，本次花旗项目充分做到了这一点。同时，此次活动给新长城中央财经大学自强社的干事带来了机会与挑战，使其组织力、影响力大大提高。最后，本次活动的开办，体现了中国扶贫基金会的目标与宗旨，使中央财经大学的同学更加了解和走近这个组织，并从中得到好的教育。</w:t>
      </w:r>
    </w:p>
    <w:p>
      <w:pPr>
        <w:pStyle w:val="6"/>
        <w:rPr>
          <w:rFonts w:ascii="宋体"/>
        </w:rPr>
      </w:pPr>
      <w:r>
        <w:rPr>
          <w:rFonts w:ascii="宋体" w:hAnsi="宋体"/>
        </w:rPr>
        <w:t>5.</w:t>
      </w:r>
      <w:bookmarkStart w:id="165" w:name="_Toc438416357"/>
      <w:r>
        <w:rPr>
          <w:rFonts w:hint="eastAsia" w:ascii="宋体" w:hAnsi="宋体"/>
        </w:rPr>
        <w:t>活动满意度、不足及改进办法</w:t>
      </w:r>
      <w:bookmarkEnd w:id="165"/>
    </w:p>
    <w:p>
      <w:pPr>
        <w:ind w:firstLine="31680"/>
        <w:rPr>
          <w:sz w:val="24"/>
        </w:rPr>
      </w:pPr>
      <w:r>
        <w:rPr>
          <w:rFonts w:hint="eastAsia"/>
          <w:sz w:val="24"/>
        </w:rPr>
        <w:t>为调查学员满意程度等情况，我们项目小组成员特设计简单调查问卷，来了解学员满意度等情况。下图为问卷的调查结果。其中满分是</w:t>
      </w:r>
      <w:r>
        <w:rPr>
          <w:sz w:val="24"/>
        </w:rPr>
        <w:t>5</w:t>
      </w:r>
      <w:r>
        <w:rPr>
          <w:rFonts w:hint="eastAsia"/>
          <w:sz w:val="24"/>
        </w:rPr>
        <w:t>分，平均分</w:t>
      </w:r>
      <w:r>
        <w:rPr>
          <w:sz w:val="24"/>
        </w:rPr>
        <w:t>4.04</w:t>
      </w:r>
      <w:r>
        <w:rPr>
          <w:rFonts w:hint="eastAsia"/>
          <w:sz w:val="24"/>
        </w:rPr>
        <w:t>分。可以看出所有被调查者均对本次活动持积极态度，满意度分数均不低于</w:t>
      </w:r>
      <w:r>
        <w:rPr>
          <w:sz w:val="24"/>
        </w:rPr>
        <w:t>3</w:t>
      </w:r>
      <w:r>
        <w:rPr>
          <w:rFonts w:hint="eastAsia"/>
          <w:sz w:val="24"/>
        </w:rPr>
        <w:t>分。大多数同学对于本次课程的满意度是较为满意的。</w:t>
      </w:r>
    </w:p>
    <w:p>
      <w:pPr>
        <w:ind w:firstLine="31680"/>
        <w:jc w:val="center"/>
      </w:pPr>
      <w:r>
        <w:rPr>
          <w:rFonts w:cs="Times New Roman"/>
          <w:b/>
          <w:sz w:val="28"/>
          <w:szCs w:val="28"/>
        </w:rPr>
        <w:drawing>
          <wp:inline distT="0" distB="0" distL="114300" distR="114300">
            <wp:extent cx="3810000" cy="3333750"/>
            <wp:effectExtent l="0" t="0" r="0"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50"/>
                    <a:stretch>
                      <a:fillRect/>
                    </a:stretch>
                  </pic:blipFill>
                  <pic:spPr>
                    <a:xfrm>
                      <a:off x="0" y="0"/>
                      <a:ext cx="3810000" cy="3333750"/>
                    </a:xfrm>
                    <a:prstGeom prst="rect">
                      <a:avLst/>
                    </a:prstGeom>
                    <a:noFill/>
                    <a:ln w="9525">
                      <a:noFill/>
                    </a:ln>
                  </pic:spPr>
                </pic:pic>
              </a:graphicData>
            </a:graphic>
          </wp:inline>
        </w:drawing>
      </w:r>
    </w:p>
    <w:p>
      <w:pPr>
        <w:spacing w:line="240" w:lineRule="auto"/>
        <w:ind w:firstLine="31680"/>
        <w:rPr>
          <w:b/>
          <w:sz w:val="24"/>
        </w:rPr>
      </w:pPr>
    </w:p>
    <w:p>
      <w:pPr>
        <w:spacing w:line="240" w:lineRule="auto"/>
        <w:ind w:firstLine="31680"/>
        <w:rPr>
          <w:b/>
          <w:sz w:val="24"/>
        </w:rPr>
      </w:pPr>
      <w:r>
        <w:rPr>
          <w:rFonts w:hint="eastAsia"/>
          <w:b/>
          <w:sz w:val="24"/>
        </w:rPr>
        <w:t>不足之处：</w:t>
      </w:r>
    </w:p>
    <w:p>
      <w:pPr>
        <w:ind w:firstLine="31680"/>
        <w:rPr>
          <w:sz w:val="24"/>
        </w:rPr>
      </w:pPr>
      <w:r>
        <w:rPr>
          <w:rFonts w:hint="eastAsia"/>
          <w:sz w:val="24"/>
        </w:rPr>
        <w:t>（</w:t>
      </w:r>
      <w:r>
        <w:rPr>
          <w:sz w:val="24"/>
        </w:rPr>
        <w:t>1</w:t>
      </w:r>
      <w:r>
        <w:rPr>
          <w:rFonts w:hint="eastAsia"/>
          <w:sz w:val="24"/>
        </w:rPr>
        <w:t>）时间问题。由于此次授课均选在周三和周五的下午和晚上，导致一些同学的时间调不开，这是一个很棘手的问题，因为周末我们学校的多媒体不开放，如果上课选在周末，讲课老师就用不了</w:t>
      </w:r>
      <w:r>
        <w:rPr>
          <w:sz w:val="24"/>
        </w:rPr>
        <w:t>PPT</w:t>
      </w:r>
      <w:r>
        <w:rPr>
          <w:rFonts w:hint="eastAsia"/>
          <w:sz w:val="24"/>
        </w:rPr>
        <w:t>，讲课效果就会大打折扣。</w:t>
      </w:r>
    </w:p>
    <w:p>
      <w:pPr>
        <w:ind w:firstLine="31680"/>
        <w:rPr>
          <w:sz w:val="24"/>
        </w:rPr>
      </w:pPr>
      <w:r>
        <w:rPr>
          <w:rFonts w:hint="eastAsia"/>
          <w:sz w:val="24"/>
        </w:rPr>
        <w:t>（</w:t>
      </w:r>
      <w:r>
        <w:rPr>
          <w:sz w:val="24"/>
        </w:rPr>
        <w:t>2</w:t>
      </w:r>
      <w:r>
        <w:rPr>
          <w:rFonts w:hint="eastAsia"/>
          <w:sz w:val="24"/>
        </w:rPr>
        <w:t>）讲课老师讲的知识太过宽泛，不够细致深刻，而且讲课的速度太快，导致一些同学跟不上。</w:t>
      </w:r>
    </w:p>
    <w:p>
      <w:pPr>
        <w:ind w:firstLine="31680"/>
        <w:rPr>
          <w:sz w:val="24"/>
        </w:rPr>
      </w:pPr>
      <w:r>
        <w:rPr>
          <w:rFonts w:hint="eastAsia"/>
          <w:sz w:val="24"/>
        </w:rPr>
        <w:t>（</w:t>
      </w:r>
      <w:r>
        <w:rPr>
          <w:sz w:val="24"/>
        </w:rPr>
        <w:t>3</w:t>
      </w:r>
      <w:r>
        <w:rPr>
          <w:rFonts w:hint="eastAsia"/>
          <w:sz w:val="24"/>
        </w:rPr>
        <w:t>）宣传时课程定位过高。本课程的内容是一些基础的理财小知识，针对人群主要是在理财这方面没有太多的概念的同学，宣传时把课程宣传得较“高大上”。我校作为财经类专业院校，许多学员都认为教学内容太过基础，没有想象中的“高大上”。</w:t>
      </w:r>
    </w:p>
    <w:p>
      <w:pPr>
        <w:ind w:firstLine="31680"/>
        <w:rPr>
          <w:sz w:val="24"/>
        </w:rPr>
      </w:pPr>
      <w:r>
        <w:rPr>
          <w:rFonts w:hint="eastAsia"/>
          <w:sz w:val="24"/>
        </w:rPr>
        <w:t>（</w:t>
      </w:r>
      <w:r>
        <w:rPr>
          <w:sz w:val="24"/>
        </w:rPr>
        <w:t>4</w:t>
      </w:r>
      <w:r>
        <w:rPr>
          <w:rFonts w:hint="eastAsia"/>
          <w:sz w:val="24"/>
        </w:rPr>
        <w:t>）每次授课时老师的时间安排：每次上课的时间非常长，一天可能要接近六个小时，对于老师的压力是很大的。因此，在晚上课程时，老师会十分的疲惫，声音特别小，即使用话筒也让同学们很难听清。</w:t>
      </w:r>
    </w:p>
    <w:p>
      <w:pPr>
        <w:ind w:firstLine="31680"/>
        <w:rPr>
          <w:sz w:val="24"/>
        </w:rPr>
      </w:pPr>
      <w:r>
        <w:rPr>
          <w:rFonts w:hint="eastAsia"/>
          <w:sz w:val="24"/>
        </w:rPr>
        <w:t>（</w:t>
      </w:r>
      <w:r>
        <w:rPr>
          <w:sz w:val="24"/>
        </w:rPr>
        <w:t>5</w:t>
      </w:r>
      <w:r>
        <w:rPr>
          <w:rFonts w:hint="eastAsia"/>
          <w:sz w:val="24"/>
        </w:rPr>
        <w:t>）课程及相关知识的连续性问题。有时候晚上上课会涉及到下午的知识，但老师有时候不会询问同学是否已经参与了下午课程，会让一些同学在听到的时候十分迷茫。</w:t>
      </w:r>
    </w:p>
    <w:p>
      <w:pPr>
        <w:spacing w:line="240" w:lineRule="auto"/>
        <w:ind w:firstLine="31680"/>
        <w:rPr>
          <w:b/>
          <w:sz w:val="24"/>
        </w:rPr>
      </w:pPr>
      <w:r>
        <w:rPr>
          <w:rFonts w:hint="eastAsia"/>
          <w:b/>
          <w:sz w:val="24"/>
        </w:rPr>
        <w:t>改进方法：</w:t>
      </w:r>
    </w:p>
    <w:p>
      <w:pPr>
        <w:ind w:firstLine="31680"/>
        <w:rPr>
          <w:sz w:val="24"/>
        </w:rPr>
      </w:pPr>
      <w:r>
        <w:rPr>
          <w:rFonts w:hint="eastAsia"/>
          <w:sz w:val="24"/>
        </w:rPr>
        <w:t>（</w:t>
      </w:r>
      <w:r>
        <w:rPr>
          <w:sz w:val="24"/>
        </w:rPr>
        <w:t>1</w:t>
      </w:r>
      <w:r>
        <w:rPr>
          <w:rFonts w:hint="eastAsia"/>
          <w:sz w:val="24"/>
        </w:rPr>
        <w:t>）两周的讲课时间压缩到一周，即在周二、周三、周四、周五的下午和晚上讲课，这样不仅不会减少讲课的时间，又充分照顾了大多数同学。</w:t>
      </w:r>
    </w:p>
    <w:p>
      <w:pPr>
        <w:ind w:firstLine="31680"/>
        <w:rPr>
          <w:sz w:val="24"/>
        </w:rPr>
      </w:pPr>
      <w:r>
        <w:rPr>
          <w:rFonts w:hint="eastAsia"/>
          <w:sz w:val="24"/>
        </w:rPr>
        <w:t>（</w:t>
      </w:r>
      <w:r>
        <w:rPr>
          <w:sz w:val="24"/>
        </w:rPr>
        <w:t>2</w:t>
      </w:r>
      <w:r>
        <w:rPr>
          <w:rFonts w:hint="eastAsia"/>
          <w:sz w:val="24"/>
        </w:rPr>
        <w:t>）上课之前，社团应增加与讲课老师沟通，建议讲课老师挑选重要的知识讲，多讲一些贴近大学生生活的理财知识，有的放矢，而不是泛泛而谈。另外，社团也可以在课后拷下讲课老师的</w:t>
      </w:r>
      <w:r>
        <w:rPr>
          <w:sz w:val="24"/>
        </w:rPr>
        <w:t>PPT</w:t>
      </w:r>
      <w:r>
        <w:rPr>
          <w:rFonts w:hint="eastAsia"/>
          <w:sz w:val="24"/>
        </w:rPr>
        <w:t>，然后发到各</w:t>
      </w:r>
      <w:r>
        <w:rPr>
          <w:sz w:val="24"/>
        </w:rPr>
        <w:t>QQ</w:t>
      </w:r>
      <w:r>
        <w:rPr>
          <w:rFonts w:hint="eastAsia"/>
          <w:sz w:val="24"/>
        </w:rPr>
        <w:t>群中，以此弥补老师讲课快同学跟不上的不足。</w:t>
      </w:r>
    </w:p>
    <w:p>
      <w:pPr>
        <w:ind w:firstLine="31680"/>
        <w:rPr>
          <w:sz w:val="24"/>
        </w:rPr>
      </w:pPr>
      <w:r>
        <w:rPr>
          <w:rFonts w:hint="eastAsia"/>
          <w:sz w:val="24"/>
        </w:rPr>
        <w:t>（</w:t>
      </w:r>
      <w:r>
        <w:rPr>
          <w:sz w:val="24"/>
        </w:rPr>
        <w:t>3</w:t>
      </w:r>
      <w:r>
        <w:rPr>
          <w:rFonts w:hint="eastAsia"/>
          <w:sz w:val="24"/>
        </w:rPr>
        <w:t>）在宣传的时候，明确指出这次课程是为谁办的，目的是什么，让同学们充分了解是否真正需要。</w:t>
      </w:r>
    </w:p>
    <w:p>
      <w:pPr>
        <w:ind w:firstLineChars="0"/>
        <w:rPr>
          <w:sz w:val="24"/>
        </w:rPr>
      </w:pPr>
      <w:r>
        <w:rPr>
          <w:rFonts w:hint="eastAsia"/>
          <w:sz w:val="24"/>
        </w:rPr>
        <w:t>（</w:t>
      </w:r>
      <w:r>
        <w:rPr>
          <w:sz w:val="24"/>
        </w:rPr>
        <w:t>4</w:t>
      </w:r>
      <w:r>
        <w:rPr>
          <w:rFonts w:hint="eastAsia"/>
          <w:sz w:val="24"/>
        </w:rPr>
        <w:t>）很多同学不会选择晚上和下午同时上课，因此没有必要让老师连续授课，可以让老师每次授课选择下午或者晚上中的一个。</w:t>
      </w:r>
    </w:p>
    <w:p>
      <w:pPr>
        <w:ind w:firstLineChars="0"/>
        <w:rPr>
          <w:sz w:val="24"/>
        </w:rPr>
      </w:pPr>
      <w:r>
        <w:rPr>
          <w:rFonts w:hint="eastAsia"/>
          <w:sz w:val="24"/>
        </w:rPr>
        <w:t>（</w:t>
      </w:r>
      <w:r>
        <w:rPr>
          <w:sz w:val="24"/>
        </w:rPr>
        <w:t>5</w:t>
      </w:r>
      <w:r>
        <w:rPr>
          <w:rFonts w:hint="eastAsia"/>
          <w:sz w:val="24"/>
        </w:rPr>
        <w:t>）如果在进行晚上的课程时遇到下午学过的，老师一定要大概讲一下，让同学们明白大体的意思，尽量不影响晚上知识的吸收。</w:t>
      </w:r>
    </w:p>
    <w:p>
      <w:pPr>
        <w:pStyle w:val="6"/>
        <w:rPr>
          <w:rFonts w:ascii="宋体"/>
        </w:rPr>
      </w:pPr>
      <w:bookmarkStart w:id="166" w:name="_Toc438416358"/>
      <w:r>
        <w:rPr>
          <w:rFonts w:ascii="宋体" w:hAnsi="宋体"/>
        </w:rPr>
        <w:t>6.</w:t>
      </w:r>
      <w:r>
        <w:rPr>
          <w:rFonts w:hint="eastAsia" w:ascii="宋体" w:hAnsi="宋体"/>
        </w:rPr>
        <w:t>学员感言节选</w:t>
      </w:r>
      <w:bookmarkEnd w:id="166"/>
    </w:p>
    <w:p>
      <w:pPr>
        <w:ind w:firstLine="31680"/>
        <w:rPr>
          <w:sz w:val="24"/>
        </w:rPr>
      </w:pPr>
      <w:r>
        <w:rPr>
          <w:rFonts w:hint="eastAsia"/>
          <w:sz w:val="24"/>
        </w:rPr>
        <w:t>（</w:t>
      </w:r>
      <w:r>
        <w:rPr>
          <w:sz w:val="24"/>
        </w:rPr>
        <w:t>1</w:t>
      </w:r>
      <w:r>
        <w:rPr>
          <w:rFonts w:hint="eastAsia"/>
          <w:sz w:val="24"/>
        </w:rPr>
        <w:t>）理财微观，见微知著，奠基未来。</w:t>
      </w:r>
      <w:r>
        <w:rPr>
          <w:sz w:val="24"/>
        </w:rPr>
        <w:t>——</w:t>
      </w:r>
      <w:r>
        <w:rPr>
          <w:rFonts w:hint="eastAsia"/>
          <w:sz w:val="24"/>
        </w:rPr>
        <w:t>课程参与者感言</w:t>
      </w:r>
    </w:p>
    <w:p>
      <w:pPr>
        <w:ind w:firstLine="31680"/>
        <w:rPr>
          <w:sz w:val="24"/>
        </w:rPr>
      </w:pPr>
      <w:r>
        <w:rPr>
          <w:rFonts w:hint="eastAsia"/>
          <w:sz w:val="24"/>
        </w:rPr>
        <w:t>（</w:t>
      </w:r>
      <w:r>
        <w:rPr>
          <w:sz w:val="24"/>
        </w:rPr>
        <w:t>2</w:t>
      </w:r>
      <w:r>
        <w:rPr>
          <w:rFonts w:hint="eastAsia"/>
          <w:sz w:val="24"/>
        </w:rPr>
        <w:t>）有这样一个事实三分之一的人靠继承致富，三分之一靠创业致富，三分之一靠理财致富理财没有什么高深的技巧最重要的是观念，理财致富的人不过是养成了一般人不喜欢，且无法做到的习惯而已，像定期存款长期投资等习惯有时也是需要强迫自己养成的。</w:t>
      </w:r>
    </w:p>
    <w:p>
      <w:pPr>
        <w:ind w:firstLine="31680"/>
        <w:rPr>
          <w:sz w:val="24"/>
        </w:rPr>
      </w:pPr>
      <w:r>
        <w:rPr>
          <w:rFonts w:hint="eastAsia"/>
          <w:sz w:val="24"/>
        </w:rPr>
        <w:t>（</w:t>
      </w:r>
      <w:r>
        <w:rPr>
          <w:sz w:val="24"/>
        </w:rPr>
        <w:t>3</w:t>
      </w:r>
      <w:r>
        <w:rPr>
          <w:rFonts w:hint="eastAsia"/>
          <w:sz w:val="24"/>
        </w:rPr>
        <w:t>）在我们周围已经有相当一部分同学在尝试着理财。一般来说学生理财基本都已炒股为主在大学校园里学生股民驻足股市并不是为了赚钱主要是为了了解投资市场为今后的个人理财积累一些经验。而基金定投似乎是我们大学生更好的选择，而花期金融素质教育的老师也为我们着重讲解了基金和保险的内容。他针对当前大学生中风靡一时的余额宝理财方式进行了详细的利弊分析。从中，我们了解到了余额宝内部的一些知识，知道了即使是当前大学生钟爱的余额宝也是收益于风险并存的。</w:t>
      </w:r>
    </w:p>
    <w:p>
      <w:pPr>
        <w:ind w:firstLine="31680"/>
        <w:rPr>
          <w:sz w:val="24"/>
        </w:rPr>
      </w:pPr>
      <w:r>
        <w:rPr>
          <w:rFonts w:hint="eastAsia"/>
          <w:sz w:val="24"/>
        </w:rPr>
        <w:t>（</w:t>
      </w:r>
      <w:r>
        <w:rPr>
          <w:sz w:val="24"/>
        </w:rPr>
        <w:t>4</w:t>
      </w:r>
      <w:r>
        <w:rPr>
          <w:rFonts w:hint="eastAsia"/>
          <w:sz w:val="24"/>
        </w:rPr>
        <w:t>）感谢授课老师带给我们的知识，相信我们能够在未来的生活中理性的管理钱财。</w:t>
      </w:r>
    </w:p>
    <w:p>
      <w:pPr>
        <w:ind w:firstLine="0" w:firstLineChars="0"/>
        <w:jc w:val="right"/>
        <w:rPr>
          <w:sz w:val="24"/>
        </w:rPr>
      </w:pPr>
      <w:r>
        <w:rPr>
          <w:sz w:val="24"/>
        </w:rPr>
        <w:t>——</w:t>
      </w:r>
      <w:r>
        <w:rPr>
          <w:rFonts w:hint="eastAsia"/>
          <w:sz w:val="24"/>
        </w:rPr>
        <w:t>课程参与者</w:t>
      </w:r>
      <w:r>
        <w:rPr>
          <w:sz w:val="24"/>
        </w:rPr>
        <w:t xml:space="preserve"> </w:t>
      </w:r>
      <w:r>
        <w:rPr>
          <w:rFonts w:hint="eastAsia"/>
          <w:sz w:val="24"/>
        </w:rPr>
        <w:t>陆莹莹</w:t>
      </w:r>
    </w:p>
    <w:p>
      <w:pPr>
        <w:ind w:firstLine="31680"/>
        <w:rPr>
          <w:sz w:val="24"/>
        </w:rPr>
      </w:pPr>
      <w:r>
        <w:rPr>
          <w:rFonts w:hint="eastAsia"/>
          <w:sz w:val="24"/>
        </w:rPr>
        <w:t>（</w:t>
      </w:r>
      <w:r>
        <w:rPr>
          <w:sz w:val="24"/>
        </w:rPr>
        <w:t>5</w:t>
      </w:r>
      <w:r>
        <w:rPr>
          <w:rFonts w:hint="eastAsia"/>
          <w:sz w:val="24"/>
        </w:rPr>
        <w:t>）理财时，往往容易眼高手低，希望能立刻就投资一项能获得巨额回报的理财产品，而他们忽略了这样一个事实：高收益必然会伴随高风险。而对于风险承受能力不高的大学生来说，储蓄仍是最好的理财手段。虽然储蓄的收益比较低，但是如果能够坚持下来，积少成多，你还是能积累一笔不算少的财富。更重要的是，在这个过程中，你可以养成定期存款的好习惯，毕业后进入社会就不会成为“月光族”。</w:t>
      </w:r>
    </w:p>
    <w:p>
      <w:pPr>
        <w:ind w:firstLineChars="0"/>
        <w:rPr>
          <w:sz w:val="24"/>
        </w:rPr>
      </w:pPr>
      <w:r>
        <w:rPr>
          <w:rFonts w:hint="eastAsia"/>
          <w:sz w:val="24"/>
        </w:rPr>
        <w:t>参加了花旗金融素质教育项目，我逐渐意识到要如何培养把理财的思维和行动渗透到生活的几乎每分每秒中去的能力，为了确保我们的一生有足够的金钱可以花，并获取尽可能多的财富。课程深入浅出，老师精心的准备给我们带来了各种投资的干货，让我们不会在这个投资产品满天飞舞的世界里人云亦云，找到一种属于自己的理财方式。</w:t>
      </w:r>
    </w:p>
    <w:p>
      <w:pPr>
        <w:ind w:firstLine="0" w:firstLineChars="0"/>
        <w:jc w:val="right"/>
        <w:rPr>
          <w:sz w:val="24"/>
        </w:rPr>
      </w:pPr>
      <w:r>
        <w:rPr>
          <w:sz w:val="24"/>
        </w:rPr>
        <w:t>——</w:t>
      </w:r>
      <w:r>
        <w:rPr>
          <w:rFonts w:hint="eastAsia"/>
          <w:sz w:val="24"/>
        </w:rPr>
        <w:t>课程参与者</w:t>
      </w:r>
      <w:r>
        <w:rPr>
          <w:sz w:val="24"/>
        </w:rPr>
        <w:t xml:space="preserve"> </w:t>
      </w:r>
      <w:r>
        <w:rPr>
          <w:rFonts w:hint="eastAsia"/>
          <w:sz w:val="24"/>
        </w:rPr>
        <w:t>朱齐媛</w:t>
      </w:r>
    </w:p>
    <w:p>
      <w:pPr>
        <w:ind w:firstLine="31680"/>
        <w:rPr>
          <w:sz w:val="24"/>
        </w:rPr>
      </w:pPr>
      <w:r>
        <w:rPr>
          <w:rFonts w:hint="eastAsia"/>
          <w:sz w:val="24"/>
        </w:rPr>
        <w:t>（</w:t>
      </w:r>
      <w:r>
        <w:rPr>
          <w:sz w:val="24"/>
        </w:rPr>
        <w:t>6</w:t>
      </w:r>
      <w:r>
        <w:rPr>
          <w:rFonts w:hint="eastAsia"/>
          <w:sz w:val="24"/>
        </w:rPr>
        <w:t>）人理财是对于自己的财产应进行合理的安排，做一个简单的记账本，抽空整理下就可以很好的掌握自己的收支情况，看看哪些是不必要的支出，哪些是可以控制的支出，哪些是可有可无的支出，对症下药，对今后的支出做出计划，达到控制的目的，要有长远的打算，不要为一时的消费而不顾消费的数量，要有足够的准备，以免以后急需钱的时候没有办法，而救不了状况。这样，将会直接影响到他们将来的生活方式和态度。</w:t>
      </w:r>
    </w:p>
    <w:p>
      <w:pPr>
        <w:ind w:firstLine="31680"/>
        <w:rPr>
          <w:sz w:val="24"/>
        </w:rPr>
      </w:pPr>
      <w:r>
        <w:rPr>
          <w:rFonts w:hint="eastAsia"/>
          <w:sz w:val="24"/>
        </w:rPr>
        <w:t>所谓“任凭风雨狂，稳坐吊鱼台”。做理财投资赚了钱当然高兴，但也不可一时激动，全资投入</w:t>
      </w:r>
      <w:r>
        <w:rPr>
          <w:sz w:val="24"/>
        </w:rPr>
        <w:t>;</w:t>
      </w:r>
      <w:r>
        <w:rPr>
          <w:rFonts w:hint="eastAsia"/>
          <w:sz w:val="24"/>
        </w:rPr>
        <w:t>一时亏了钱也不必太过难过，这是正常现象，要调整心态，冷静思考，做出最明智的决定。充分保证教育投入，这是创造财富的基础。</w:t>
      </w:r>
    </w:p>
    <w:p>
      <w:pPr>
        <w:ind w:firstLine="31680"/>
        <w:jc w:val="right"/>
        <w:rPr>
          <w:sz w:val="24"/>
        </w:rPr>
      </w:pPr>
      <w:r>
        <w:rPr>
          <w:sz w:val="24"/>
        </w:rPr>
        <w:t>——</w:t>
      </w:r>
      <w:r>
        <w:rPr>
          <w:rFonts w:hint="eastAsia"/>
          <w:sz w:val="24"/>
        </w:rPr>
        <w:t>课程参与者</w:t>
      </w:r>
      <w:r>
        <w:rPr>
          <w:sz w:val="24"/>
        </w:rPr>
        <w:t xml:space="preserve"> </w:t>
      </w:r>
      <w:r>
        <w:rPr>
          <w:rFonts w:hint="eastAsia"/>
          <w:sz w:val="24"/>
        </w:rPr>
        <w:t>彭嘉晖</w:t>
      </w:r>
    </w:p>
    <w:p>
      <w:pPr>
        <w:ind w:firstLine="31680"/>
        <w:rPr>
          <w:sz w:val="24"/>
        </w:rPr>
      </w:pPr>
      <w:r>
        <w:rPr>
          <w:rFonts w:hint="eastAsia"/>
          <w:sz w:val="24"/>
        </w:rPr>
        <w:t>（</w:t>
      </w:r>
      <w:r>
        <w:rPr>
          <w:sz w:val="24"/>
        </w:rPr>
        <w:t>7</w:t>
      </w:r>
      <w:r>
        <w:rPr>
          <w:rFonts w:hint="eastAsia"/>
          <w:sz w:val="24"/>
        </w:rPr>
        <w:t>）首先，通过这次金融素质教育讲课，我真的学到了很多关于理财的知识。我更加明白了信用卡的作用及使用注意事项，真的很有用。老师讲的很好，内容很充实，赞一个，棒棒哒！</w:t>
      </w:r>
    </w:p>
    <w:p>
      <w:pPr>
        <w:ind w:firstLine="0" w:firstLineChars="0"/>
        <w:jc w:val="right"/>
        <w:rPr>
          <w:sz w:val="24"/>
        </w:rPr>
      </w:pPr>
      <w:r>
        <w:rPr>
          <w:sz w:val="24"/>
        </w:rPr>
        <w:t>——</w:t>
      </w:r>
      <w:r>
        <w:rPr>
          <w:rFonts w:hint="eastAsia"/>
          <w:sz w:val="24"/>
        </w:rPr>
        <w:t>课程参与者</w:t>
      </w:r>
      <w:r>
        <w:rPr>
          <w:sz w:val="24"/>
        </w:rPr>
        <w:t xml:space="preserve"> </w:t>
      </w:r>
      <w:r>
        <w:rPr>
          <w:rFonts w:hint="eastAsia"/>
          <w:sz w:val="24"/>
        </w:rPr>
        <w:t>郭乐艳</w:t>
      </w:r>
    </w:p>
    <w:p>
      <w:pPr>
        <w:pStyle w:val="6"/>
        <w:rPr>
          <w:rFonts w:ascii="宋体"/>
        </w:rPr>
      </w:pPr>
      <w:bookmarkStart w:id="167" w:name="_Toc438416359"/>
      <w:r>
        <w:rPr>
          <w:rFonts w:ascii="宋体" w:hAnsi="宋体"/>
        </w:rPr>
        <w:t>7.</w:t>
      </w:r>
      <w:r>
        <w:rPr>
          <w:rFonts w:hint="eastAsia" w:ascii="宋体" w:hAnsi="宋体"/>
        </w:rPr>
        <w:t>活动照片展示</w:t>
      </w:r>
      <w:bookmarkEnd w:id="167"/>
    </w:p>
    <w:p>
      <w:pPr>
        <w:spacing w:line="240" w:lineRule="auto"/>
        <w:ind w:left="360" w:firstLine="0" w:firstLineChars="0"/>
        <w:jc w:val="center"/>
        <w:rPr>
          <w:rFonts w:cs="Times New Roman"/>
          <w:szCs w:val="22"/>
        </w:rPr>
      </w:pPr>
      <w:r>
        <w:rPr>
          <w:rFonts w:cs="Times New Roman"/>
          <w:szCs w:val="22"/>
        </w:rPr>
        <w:drawing>
          <wp:inline distT="0" distB="0" distL="114300" distR="114300">
            <wp:extent cx="3848100" cy="2114550"/>
            <wp:effectExtent l="0" t="0" r="0" b="0"/>
            <wp:docPr id="43"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0"/>
                    <pic:cNvPicPr>
                      <a:picLocks noChangeAspect="1"/>
                    </pic:cNvPicPr>
                  </pic:nvPicPr>
                  <pic:blipFill>
                    <a:blip r:embed="rId51"/>
                    <a:srcRect t="11252" b="14824"/>
                    <a:stretch>
                      <a:fillRect/>
                    </a:stretch>
                  </pic:blipFill>
                  <pic:spPr>
                    <a:xfrm>
                      <a:off x="0" y="0"/>
                      <a:ext cx="3848100" cy="2114550"/>
                    </a:xfrm>
                    <a:prstGeom prst="rect">
                      <a:avLst/>
                    </a:prstGeom>
                    <a:noFill/>
                    <a:ln w="9525">
                      <a:noFill/>
                    </a:ln>
                  </pic:spPr>
                </pic:pic>
              </a:graphicData>
            </a:graphic>
          </wp:inline>
        </w:drawing>
      </w:r>
    </w:p>
    <w:p>
      <w:pPr>
        <w:spacing w:before="100" w:beforeAutospacing="1" w:line="240" w:lineRule="auto"/>
        <w:ind w:left="357" w:firstLine="0" w:firstLineChars="0"/>
        <w:jc w:val="center"/>
        <w:rPr>
          <w:rFonts w:cs="宋体"/>
          <w:b/>
          <w:bCs/>
          <w:sz w:val="24"/>
        </w:rPr>
      </w:pPr>
      <w:r>
        <w:rPr>
          <w:rFonts w:hint="eastAsia" w:cs="宋体"/>
          <w:b/>
          <w:bCs/>
          <w:sz w:val="24"/>
        </w:rPr>
        <w:t>认真的专业讲师</w:t>
      </w:r>
    </w:p>
    <w:p>
      <w:pPr>
        <w:spacing w:before="100" w:beforeAutospacing="1" w:line="240" w:lineRule="auto"/>
        <w:ind w:left="357" w:firstLine="0" w:firstLineChars="0"/>
        <w:jc w:val="center"/>
        <w:rPr>
          <w:rFonts w:cs="Times New Roman"/>
          <w:szCs w:val="22"/>
        </w:rPr>
      </w:pPr>
      <w:r>
        <w:rPr>
          <w:rFonts w:cs="Times New Roman"/>
          <w:szCs w:val="22"/>
        </w:rPr>
        <w:drawing>
          <wp:inline distT="0" distB="0" distL="114300" distR="114300">
            <wp:extent cx="3781425" cy="2847975"/>
            <wp:effectExtent l="0" t="0" r="9525" b="9525"/>
            <wp:docPr id="44"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3"/>
                    <pic:cNvPicPr>
                      <a:picLocks noChangeAspect="1"/>
                    </pic:cNvPicPr>
                  </pic:nvPicPr>
                  <pic:blipFill>
                    <a:blip r:embed="rId52"/>
                    <a:stretch>
                      <a:fillRect/>
                    </a:stretch>
                  </pic:blipFill>
                  <pic:spPr>
                    <a:xfrm>
                      <a:off x="0" y="0"/>
                      <a:ext cx="3781425" cy="2847975"/>
                    </a:xfrm>
                    <a:prstGeom prst="rect">
                      <a:avLst/>
                    </a:prstGeom>
                    <a:noFill/>
                    <a:ln w="9525">
                      <a:noFill/>
                    </a:ln>
                  </pic:spPr>
                </pic:pic>
              </a:graphicData>
            </a:graphic>
          </wp:inline>
        </w:drawing>
      </w:r>
    </w:p>
    <w:p>
      <w:pPr>
        <w:spacing w:before="100" w:beforeAutospacing="1" w:line="240" w:lineRule="auto"/>
        <w:ind w:left="357" w:firstLine="0" w:firstLineChars="0"/>
        <w:jc w:val="center"/>
        <w:rPr>
          <w:rFonts w:cs="宋体"/>
          <w:b/>
          <w:bCs/>
          <w:sz w:val="24"/>
        </w:rPr>
      </w:pPr>
      <w:r>
        <w:rPr>
          <w:rFonts w:hint="eastAsia" w:cs="宋体"/>
          <w:b/>
          <w:bCs/>
          <w:sz w:val="24"/>
        </w:rPr>
        <w:t>积极参与的学员</w:t>
      </w:r>
    </w:p>
    <w:p>
      <w:pPr>
        <w:spacing w:before="100" w:beforeAutospacing="1" w:line="240" w:lineRule="auto"/>
        <w:ind w:left="357" w:firstLine="0" w:firstLineChars="0"/>
        <w:jc w:val="center"/>
        <w:rPr>
          <w:rFonts w:cs="宋体"/>
          <w:b/>
          <w:bCs/>
          <w:sz w:val="24"/>
        </w:rPr>
      </w:pPr>
    </w:p>
    <w:p>
      <w:pPr>
        <w:widowControl/>
        <w:spacing w:line="240" w:lineRule="auto"/>
        <w:ind w:firstLine="0" w:firstLineChars="0"/>
        <w:jc w:val="center"/>
        <w:rPr>
          <w:rFonts w:cs="Times New Roman"/>
          <w:szCs w:val="22"/>
        </w:rPr>
      </w:pPr>
    </w:p>
    <w:p>
      <w:pPr>
        <w:spacing w:line="240" w:lineRule="auto"/>
        <w:ind w:left="360" w:firstLine="0" w:firstLineChars="0"/>
        <w:jc w:val="center"/>
        <w:rPr>
          <w:rFonts w:cs="Times New Roman"/>
          <w:szCs w:val="22"/>
        </w:rPr>
      </w:pPr>
      <w:r>
        <w:rPr>
          <w:rFonts w:cs="Times New Roman"/>
          <w:szCs w:val="22"/>
        </w:rPr>
        <w:drawing>
          <wp:inline distT="0" distB="0" distL="114300" distR="114300">
            <wp:extent cx="4067175" cy="2676525"/>
            <wp:effectExtent l="0" t="0" r="9525" b="9525"/>
            <wp:docPr id="4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7"/>
                    <pic:cNvPicPr>
                      <a:picLocks noChangeAspect="1"/>
                    </pic:cNvPicPr>
                  </pic:nvPicPr>
                  <pic:blipFill>
                    <a:blip r:embed="rId53"/>
                    <a:srcRect t="27904" b="28554"/>
                    <a:stretch>
                      <a:fillRect/>
                    </a:stretch>
                  </pic:blipFill>
                  <pic:spPr>
                    <a:xfrm>
                      <a:off x="0" y="0"/>
                      <a:ext cx="4067175" cy="2676525"/>
                    </a:xfrm>
                    <a:prstGeom prst="rect">
                      <a:avLst/>
                    </a:prstGeom>
                    <a:noFill/>
                    <a:ln w="9525">
                      <a:noFill/>
                    </a:ln>
                  </pic:spPr>
                </pic:pic>
              </a:graphicData>
            </a:graphic>
          </wp:inline>
        </w:drawing>
      </w:r>
    </w:p>
    <w:p>
      <w:pPr>
        <w:spacing w:before="100" w:beforeAutospacing="1" w:line="240" w:lineRule="auto"/>
        <w:ind w:left="357" w:firstLine="0" w:firstLineChars="0"/>
        <w:jc w:val="center"/>
        <w:rPr>
          <w:rFonts w:cs="宋体"/>
          <w:b/>
          <w:bCs/>
          <w:sz w:val="24"/>
        </w:rPr>
      </w:pPr>
      <w:r>
        <w:rPr>
          <w:rFonts w:hint="eastAsia" w:cs="宋体"/>
          <w:b/>
          <w:bCs/>
          <w:sz w:val="24"/>
        </w:rPr>
        <w:t>授课内容（</w:t>
      </w:r>
      <w:r>
        <w:rPr>
          <w:rFonts w:cs="宋体"/>
          <w:b/>
          <w:bCs/>
          <w:sz w:val="24"/>
        </w:rPr>
        <w:t>1</w:t>
      </w:r>
      <w:r>
        <w:rPr>
          <w:rFonts w:hint="eastAsia" w:cs="宋体"/>
          <w:b/>
          <w:bCs/>
          <w:sz w:val="24"/>
        </w:rPr>
        <w:t>）</w:t>
      </w:r>
    </w:p>
    <w:p>
      <w:pPr>
        <w:spacing w:line="240" w:lineRule="auto"/>
        <w:ind w:left="360" w:firstLine="0" w:firstLineChars="0"/>
        <w:jc w:val="center"/>
        <w:rPr>
          <w:rFonts w:cs="Times New Roman"/>
          <w:szCs w:val="22"/>
        </w:rPr>
      </w:pPr>
    </w:p>
    <w:p>
      <w:pPr>
        <w:spacing w:line="240" w:lineRule="auto"/>
        <w:ind w:left="360" w:firstLine="0" w:firstLineChars="0"/>
        <w:jc w:val="center"/>
        <w:rPr>
          <w:rFonts w:cs="Times New Roman"/>
          <w:szCs w:val="22"/>
        </w:rPr>
      </w:pPr>
      <w:r>
        <w:rPr>
          <w:rFonts w:cs="Times New Roman"/>
          <w:szCs w:val="22"/>
        </w:rPr>
        <w:drawing>
          <wp:inline distT="0" distB="0" distL="114300" distR="114300">
            <wp:extent cx="3571875" cy="2657475"/>
            <wp:effectExtent l="0" t="0" r="9525" b="9525"/>
            <wp:docPr id="46"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77"/>
                    <pic:cNvPicPr>
                      <a:picLocks noChangeAspect="1"/>
                    </pic:cNvPicPr>
                  </pic:nvPicPr>
                  <pic:blipFill>
                    <a:blip r:embed="rId54"/>
                    <a:stretch>
                      <a:fillRect/>
                    </a:stretch>
                  </pic:blipFill>
                  <pic:spPr>
                    <a:xfrm>
                      <a:off x="0" y="0"/>
                      <a:ext cx="3571875" cy="2657475"/>
                    </a:xfrm>
                    <a:prstGeom prst="rect">
                      <a:avLst/>
                    </a:prstGeom>
                    <a:noFill/>
                    <a:ln w="9525">
                      <a:noFill/>
                    </a:ln>
                  </pic:spPr>
                </pic:pic>
              </a:graphicData>
            </a:graphic>
          </wp:inline>
        </w:drawing>
      </w:r>
    </w:p>
    <w:p>
      <w:pPr>
        <w:spacing w:before="100" w:beforeAutospacing="1" w:line="240" w:lineRule="auto"/>
        <w:ind w:left="357" w:firstLine="0" w:firstLineChars="0"/>
        <w:jc w:val="center"/>
        <w:rPr>
          <w:rFonts w:cs="宋体"/>
          <w:b/>
          <w:bCs/>
          <w:sz w:val="24"/>
        </w:rPr>
      </w:pPr>
      <w:r>
        <w:rPr>
          <w:rFonts w:hint="eastAsia" w:cs="宋体"/>
          <w:b/>
          <w:bCs/>
          <w:sz w:val="24"/>
        </w:rPr>
        <w:t>授课内容（</w:t>
      </w:r>
      <w:r>
        <w:rPr>
          <w:rFonts w:cs="宋体"/>
          <w:b/>
          <w:bCs/>
          <w:sz w:val="24"/>
        </w:rPr>
        <w:t>2</w:t>
      </w:r>
      <w:r>
        <w:rPr>
          <w:rFonts w:hint="eastAsia" w:cs="宋体"/>
          <w:b/>
          <w:bCs/>
          <w:sz w:val="24"/>
        </w:rPr>
        <w:t>）</w:t>
      </w:r>
    </w:p>
    <w:p>
      <w:pPr>
        <w:spacing w:line="240" w:lineRule="auto"/>
        <w:ind w:left="360" w:firstLine="0" w:firstLineChars="0"/>
        <w:jc w:val="center"/>
        <w:rPr>
          <w:rFonts w:cs="Times New Roman"/>
          <w:szCs w:val="22"/>
        </w:rPr>
      </w:pPr>
    </w:p>
    <w:p>
      <w:pPr>
        <w:pStyle w:val="6"/>
        <w:rPr>
          <w:rFonts w:ascii="宋体"/>
        </w:rPr>
      </w:pPr>
      <w:bookmarkStart w:id="168" w:name="_Toc438416360"/>
      <w:r>
        <w:rPr>
          <w:rFonts w:ascii="宋体" w:hAnsi="宋体"/>
        </w:rPr>
        <w:t>8</w:t>
      </w:r>
      <w:r>
        <w:rPr>
          <w:rFonts w:hint="eastAsia" w:ascii="宋体" w:hAnsi="宋体"/>
        </w:rPr>
        <w:t>．活动费用明细</w:t>
      </w:r>
      <w:bookmarkEnd w:id="168"/>
    </w:p>
    <w:p>
      <w:pPr>
        <w:spacing w:line="240" w:lineRule="auto"/>
        <w:ind w:firstLine="0" w:firstLineChars="0"/>
        <w:jc w:val="right"/>
        <w:rPr>
          <w:rFonts w:cs="Times New Roman"/>
          <w:szCs w:val="22"/>
        </w:rPr>
      </w:pPr>
      <w:r>
        <w:rPr>
          <w:rFonts w:hint="eastAsia" w:cs="Times New Roman"/>
          <w:szCs w:val="22"/>
        </w:rPr>
        <w:t>单位：元</w:t>
      </w:r>
    </w:p>
    <w:tbl>
      <w:tblPr>
        <w:tblStyle w:val="26"/>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1099"/>
        <w:gridCol w:w="1985"/>
        <w:gridCol w:w="1177"/>
        <w:gridCol w:w="2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9" w:type="dxa"/>
            <w:vAlign w:val="center"/>
          </w:tcPr>
          <w:p>
            <w:pPr>
              <w:spacing w:line="240" w:lineRule="auto"/>
              <w:ind w:firstLine="0" w:firstLineChars="0"/>
              <w:jc w:val="center"/>
              <w:rPr>
                <w:sz w:val="24"/>
              </w:rPr>
            </w:pPr>
            <w:r>
              <w:rPr>
                <w:rFonts w:hint="eastAsia"/>
                <w:sz w:val="24"/>
              </w:rPr>
              <w:t>项目</w:t>
            </w:r>
          </w:p>
        </w:tc>
        <w:tc>
          <w:tcPr>
            <w:tcW w:w="1099" w:type="dxa"/>
            <w:vAlign w:val="center"/>
          </w:tcPr>
          <w:p>
            <w:pPr>
              <w:spacing w:line="240" w:lineRule="auto"/>
              <w:ind w:firstLine="0" w:firstLineChars="0"/>
              <w:jc w:val="center"/>
              <w:rPr>
                <w:sz w:val="24"/>
              </w:rPr>
            </w:pPr>
            <w:r>
              <w:rPr>
                <w:rFonts w:hint="eastAsia"/>
                <w:sz w:val="24"/>
              </w:rPr>
              <w:t>数量</w:t>
            </w:r>
          </w:p>
        </w:tc>
        <w:tc>
          <w:tcPr>
            <w:tcW w:w="1985" w:type="dxa"/>
            <w:vAlign w:val="center"/>
          </w:tcPr>
          <w:p>
            <w:pPr>
              <w:spacing w:line="240" w:lineRule="auto"/>
              <w:ind w:firstLine="0" w:firstLineChars="0"/>
              <w:jc w:val="center"/>
              <w:rPr>
                <w:sz w:val="24"/>
              </w:rPr>
            </w:pPr>
            <w:r>
              <w:rPr>
                <w:rFonts w:hint="eastAsia"/>
                <w:sz w:val="24"/>
              </w:rPr>
              <w:t>单价</w:t>
            </w:r>
          </w:p>
        </w:tc>
        <w:tc>
          <w:tcPr>
            <w:tcW w:w="1177" w:type="dxa"/>
            <w:vAlign w:val="center"/>
          </w:tcPr>
          <w:p>
            <w:pPr>
              <w:spacing w:line="240" w:lineRule="auto"/>
              <w:ind w:firstLine="0" w:firstLineChars="0"/>
              <w:jc w:val="center"/>
              <w:rPr>
                <w:sz w:val="24"/>
              </w:rPr>
            </w:pPr>
            <w:r>
              <w:rPr>
                <w:rFonts w:hint="eastAsia"/>
                <w:sz w:val="24"/>
              </w:rPr>
              <w:t>合计</w:t>
            </w:r>
          </w:p>
        </w:tc>
        <w:tc>
          <w:tcPr>
            <w:tcW w:w="2792" w:type="dxa"/>
            <w:vAlign w:val="center"/>
          </w:tcPr>
          <w:p>
            <w:pPr>
              <w:spacing w:line="240" w:lineRule="auto"/>
              <w:ind w:firstLine="0" w:firstLineChars="0"/>
              <w:jc w:val="center"/>
              <w:rPr>
                <w:sz w:val="24"/>
              </w:rPr>
            </w:pPr>
            <w:r>
              <w:rPr>
                <w:rFonts w:hint="eastAsia"/>
                <w:sz w:val="24"/>
              </w:rPr>
              <w:t>是否报销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9" w:type="dxa"/>
            <w:vAlign w:val="center"/>
          </w:tcPr>
          <w:p>
            <w:pPr>
              <w:spacing w:line="240" w:lineRule="auto"/>
              <w:ind w:firstLine="0" w:firstLineChars="0"/>
              <w:jc w:val="center"/>
              <w:rPr>
                <w:sz w:val="24"/>
              </w:rPr>
            </w:pPr>
            <w:r>
              <w:rPr>
                <w:rFonts w:hint="eastAsia"/>
                <w:sz w:val="24"/>
              </w:rPr>
              <w:t>易拉宝</w:t>
            </w:r>
          </w:p>
        </w:tc>
        <w:tc>
          <w:tcPr>
            <w:tcW w:w="1099" w:type="dxa"/>
            <w:vAlign w:val="center"/>
          </w:tcPr>
          <w:p>
            <w:pPr>
              <w:spacing w:line="240" w:lineRule="auto"/>
              <w:ind w:firstLine="0" w:firstLineChars="0"/>
              <w:jc w:val="center"/>
              <w:rPr>
                <w:sz w:val="24"/>
              </w:rPr>
            </w:pPr>
            <w:r>
              <w:rPr>
                <w:sz w:val="24"/>
              </w:rPr>
              <w:t>1</w:t>
            </w:r>
          </w:p>
        </w:tc>
        <w:tc>
          <w:tcPr>
            <w:tcW w:w="1985" w:type="dxa"/>
            <w:vAlign w:val="center"/>
          </w:tcPr>
          <w:p>
            <w:pPr>
              <w:spacing w:line="240" w:lineRule="auto"/>
              <w:ind w:firstLine="0" w:firstLineChars="0"/>
              <w:jc w:val="center"/>
              <w:rPr>
                <w:sz w:val="24"/>
              </w:rPr>
            </w:pPr>
            <w:r>
              <w:rPr>
                <w:sz w:val="24"/>
              </w:rPr>
              <w:t>80</w:t>
            </w:r>
          </w:p>
        </w:tc>
        <w:tc>
          <w:tcPr>
            <w:tcW w:w="1177" w:type="dxa"/>
            <w:vAlign w:val="center"/>
          </w:tcPr>
          <w:p>
            <w:pPr>
              <w:spacing w:line="240" w:lineRule="auto"/>
              <w:ind w:firstLine="0" w:firstLineChars="0"/>
              <w:jc w:val="center"/>
              <w:rPr>
                <w:sz w:val="24"/>
              </w:rPr>
            </w:pPr>
            <w:r>
              <w:rPr>
                <w:sz w:val="24"/>
              </w:rPr>
              <w:t>80</w:t>
            </w:r>
          </w:p>
        </w:tc>
        <w:tc>
          <w:tcPr>
            <w:tcW w:w="2792" w:type="dxa"/>
            <w:vAlign w:val="center"/>
          </w:tcPr>
          <w:p>
            <w:pPr>
              <w:spacing w:line="240" w:lineRule="auto"/>
              <w:ind w:firstLine="0" w:firstLineChars="0"/>
              <w:jc w:val="center"/>
              <w:rPr>
                <w:sz w:val="24"/>
              </w:rPr>
            </w:pPr>
            <w:r>
              <w:rPr>
                <w:rFonts w:hint="eastAsia"/>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9" w:type="dxa"/>
            <w:vAlign w:val="center"/>
          </w:tcPr>
          <w:p>
            <w:pPr>
              <w:spacing w:line="240" w:lineRule="auto"/>
              <w:ind w:firstLine="0" w:firstLineChars="0"/>
              <w:jc w:val="center"/>
              <w:rPr>
                <w:sz w:val="24"/>
              </w:rPr>
            </w:pPr>
            <w:r>
              <w:rPr>
                <w:rFonts w:hint="eastAsia"/>
                <w:sz w:val="24"/>
              </w:rPr>
              <w:t>海报</w:t>
            </w:r>
          </w:p>
        </w:tc>
        <w:tc>
          <w:tcPr>
            <w:tcW w:w="1099" w:type="dxa"/>
            <w:vAlign w:val="center"/>
          </w:tcPr>
          <w:p>
            <w:pPr>
              <w:spacing w:line="240" w:lineRule="auto"/>
              <w:ind w:firstLine="0" w:firstLineChars="0"/>
              <w:jc w:val="center"/>
              <w:rPr>
                <w:sz w:val="24"/>
              </w:rPr>
            </w:pPr>
            <w:r>
              <w:rPr>
                <w:sz w:val="24"/>
              </w:rPr>
              <w:t>1</w:t>
            </w:r>
          </w:p>
        </w:tc>
        <w:tc>
          <w:tcPr>
            <w:tcW w:w="1985" w:type="dxa"/>
            <w:vAlign w:val="center"/>
          </w:tcPr>
          <w:p>
            <w:pPr>
              <w:spacing w:line="240" w:lineRule="auto"/>
              <w:ind w:firstLine="0" w:firstLineChars="0"/>
              <w:jc w:val="center"/>
              <w:rPr>
                <w:sz w:val="24"/>
              </w:rPr>
            </w:pPr>
            <w:r>
              <w:rPr>
                <w:sz w:val="24"/>
              </w:rPr>
              <w:t>65</w:t>
            </w:r>
          </w:p>
        </w:tc>
        <w:tc>
          <w:tcPr>
            <w:tcW w:w="1177" w:type="dxa"/>
            <w:vAlign w:val="center"/>
          </w:tcPr>
          <w:p>
            <w:pPr>
              <w:spacing w:line="240" w:lineRule="auto"/>
              <w:ind w:firstLine="0" w:firstLineChars="0"/>
              <w:jc w:val="center"/>
              <w:rPr>
                <w:sz w:val="24"/>
              </w:rPr>
            </w:pPr>
            <w:r>
              <w:rPr>
                <w:sz w:val="24"/>
              </w:rPr>
              <w:t>65</w:t>
            </w:r>
          </w:p>
        </w:tc>
        <w:tc>
          <w:tcPr>
            <w:tcW w:w="2792" w:type="dxa"/>
            <w:vAlign w:val="center"/>
          </w:tcPr>
          <w:p>
            <w:pPr>
              <w:spacing w:line="240" w:lineRule="auto"/>
              <w:ind w:firstLine="0" w:firstLineChars="0"/>
              <w:jc w:val="center"/>
              <w:rPr>
                <w:sz w:val="24"/>
              </w:rPr>
            </w:pPr>
            <w:r>
              <w:rPr>
                <w:rFonts w:hint="eastAsia"/>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9" w:type="dxa"/>
            <w:vAlign w:val="center"/>
          </w:tcPr>
          <w:p>
            <w:pPr>
              <w:spacing w:line="240" w:lineRule="auto"/>
              <w:ind w:firstLine="0" w:firstLineChars="0"/>
              <w:jc w:val="center"/>
              <w:rPr>
                <w:sz w:val="24"/>
              </w:rPr>
            </w:pPr>
            <w:r>
              <w:rPr>
                <w:rFonts w:hint="eastAsia"/>
                <w:sz w:val="24"/>
              </w:rPr>
              <w:t>倒计牌</w:t>
            </w:r>
          </w:p>
        </w:tc>
        <w:tc>
          <w:tcPr>
            <w:tcW w:w="1099" w:type="dxa"/>
            <w:vAlign w:val="center"/>
          </w:tcPr>
          <w:p>
            <w:pPr>
              <w:spacing w:line="240" w:lineRule="auto"/>
              <w:ind w:firstLine="0" w:firstLineChars="0"/>
              <w:jc w:val="center"/>
              <w:rPr>
                <w:sz w:val="24"/>
              </w:rPr>
            </w:pPr>
            <w:r>
              <w:rPr>
                <w:sz w:val="24"/>
              </w:rPr>
              <w:t>1</w:t>
            </w:r>
          </w:p>
        </w:tc>
        <w:tc>
          <w:tcPr>
            <w:tcW w:w="1985" w:type="dxa"/>
            <w:vAlign w:val="center"/>
          </w:tcPr>
          <w:p>
            <w:pPr>
              <w:spacing w:line="240" w:lineRule="auto"/>
              <w:ind w:firstLine="0" w:firstLineChars="0"/>
              <w:jc w:val="center"/>
              <w:rPr>
                <w:sz w:val="24"/>
              </w:rPr>
            </w:pPr>
            <w:r>
              <w:rPr>
                <w:sz w:val="24"/>
              </w:rPr>
              <w:t>30</w:t>
            </w:r>
          </w:p>
        </w:tc>
        <w:tc>
          <w:tcPr>
            <w:tcW w:w="1177" w:type="dxa"/>
            <w:vAlign w:val="center"/>
          </w:tcPr>
          <w:p>
            <w:pPr>
              <w:spacing w:line="240" w:lineRule="auto"/>
              <w:ind w:firstLine="0" w:firstLineChars="0"/>
              <w:jc w:val="center"/>
              <w:rPr>
                <w:sz w:val="24"/>
              </w:rPr>
            </w:pPr>
            <w:r>
              <w:rPr>
                <w:sz w:val="24"/>
              </w:rPr>
              <w:t>30</w:t>
            </w:r>
          </w:p>
        </w:tc>
        <w:tc>
          <w:tcPr>
            <w:tcW w:w="2792" w:type="dxa"/>
            <w:vAlign w:val="center"/>
          </w:tcPr>
          <w:p>
            <w:pPr>
              <w:spacing w:line="240" w:lineRule="auto"/>
              <w:ind w:firstLine="0" w:firstLineChars="0"/>
              <w:jc w:val="center"/>
              <w:rPr>
                <w:sz w:val="24"/>
              </w:rPr>
            </w:pPr>
            <w:r>
              <w:rPr>
                <w:rFonts w:hint="eastAsia"/>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9" w:type="dxa"/>
            <w:vAlign w:val="center"/>
          </w:tcPr>
          <w:p>
            <w:pPr>
              <w:spacing w:line="240" w:lineRule="auto"/>
              <w:ind w:firstLine="0" w:firstLineChars="0"/>
              <w:jc w:val="center"/>
              <w:rPr>
                <w:sz w:val="24"/>
              </w:rPr>
            </w:pPr>
            <w:r>
              <w:rPr>
                <w:rFonts w:hint="eastAsia"/>
                <w:sz w:val="24"/>
              </w:rPr>
              <w:t>传单</w:t>
            </w:r>
          </w:p>
        </w:tc>
        <w:tc>
          <w:tcPr>
            <w:tcW w:w="1099" w:type="dxa"/>
            <w:vAlign w:val="center"/>
          </w:tcPr>
          <w:p>
            <w:pPr>
              <w:spacing w:line="240" w:lineRule="auto"/>
              <w:ind w:firstLine="0" w:firstLineChars="0"/>
              <w:jc w:val="center"/>
              <w:rPr>
                <w:sz w:val="24"/>
              </w:rPr>
            </w:pPr>
            <w:r>
              <w:rPr>
                <w:sz w:val="24"/>
              </w:rPr>
              <w:t>300</w:t>
            </w:r>
          </w:p>
        </w:tc>
        <w:tc>
          <w:tcPr>
            <w:tcW w:w="1985" w:type="dxa"/>
            <w:vAlign w:val="center"/>
          </w:tcPr>
          <w:p>
            <w:pPr>
              <w:spacing w:line="240" w:lineRule="auto"/>
              <w:ind w:firstLine="0" w:firstLineChars="0"/>
              <w:jc w:val="center"/>
              <w:rPr>
                <w:sz w:val="24"/>
              </w:rPr>
            </w:pPr>
            <w:r>
              <w:rPr>
                <w:sz w:val="24"/>
              </w:rPr>
              <w:t>0.08</w:t>
            </w:r>
          </w:p>
        </w:tc>
        <w:tc>
          <w:tcPr>
            <w:tcW w:w="1177" w:type="dxa"/>
            <w:vAlign w:val="center"/>
          </w:tcPr>
          <w:p>
            <w:pPr>
              <w:spacing w:line="240" w:lineRule="auto"/>
              <w:ind w:firstLine="0" w:firstLineChars="0"/>
              <w:jc w:val="center"/>
              <w:rPr>
                <w:sz w:val="24"/>
              </w:rPr>
            </w:pPr>
            <w:r>
              <w:rPr>
                <w:sz w:val="24"/>
              </w:rPr>
              <w:t>24</w:t>
            </w:r>
          </w:p>
        </w:tc>
        <w:tc>
          <w:tcPr>
            <w:tcW w:w="2792" w:type="dxa"/>
            <w:vAlign w:val="center"/>
          </w:tcPr>
          <w:p>
            <w:pPr>
              <w:spacing w:line="240" w:lineRule="auto"/>
              <w:ind w:firstLine="0" w:firstLineChars="0"/>
              <w:jc w:val="center"/>
              <w:rPr>
                <w:sz w:val="24"/>
              </w:rPr>
            </w:pPr>
            <w:r>
              <w:rPr>
                <w:rFonts w:hint="eastAsia"/>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9" w:type="dxa"/>
            <w:vAlign w:val="center"/>
          </w:tcPr>
          <w:p>
            <w:pPr>
              <w:spacing w:line="240" w:lineRule="auto"/>
              <w:ind w:firstLine="0" w:firstLineChars="0"/>
              <w:jc w:val="center"/>
              <w:rPr>
                <w:sz w:val="24"/>
              </w:rPr>
            </w:pPr>
            <w:r>
              <w:rPr>
                <w:rFonts w:hint="eastAsia"/>
                <w:sz w:val="24"/>
              </w:rPr>
              <w:t>横幅</w:t>
            </w:r>
          </w:p>
        </w:tc>
        <w:tc>
          <w:tcPr>
            <w:tcW w:w="1099" w:type="dxa"/>
            <w:vAlign w:val="center"/>
          </w:tcPr>
          <w:p>
            <w:pPr>
              <w:spacing w:line="240" w:lineRule="auto"/>
              <w:ind w:firstLine="0" w:firstLineChars="0"/>
              <w:jc w:val="center"/>
              <w:rPr>
                <w:sz w:val="24"/>
              </w:rPr>
            </w:pPr>
            <w:r>
              <w:rPr>
                <w:sz w:val="24"/>
              </w:rPr>
              <w:t>3</w:t>
            </w:r>
          </w:p>
        </w:tc>
        <w:tc>
          <w:tcPr>
            <w:tcW w:w="1985" w:type="dxa"/>
            <w:vAlign w:val="center"/>
          </w:tcPr>
          <w:p>
            <w:pPr>
              <w:spacing w:line="240" w:lineRule="auto"/>
              <w:ind w:firstLine="0" w:firstLineChars="0"/>
              <w:jc w:val="center"/>
              <w:rPr>
                <w:sz w:val="24"/>
              </w:rPr>
            </w:pPr>
            <w:r>
              <w:rPr>
                <w:sz w:val="24"/>
              </w:rPr>
              <w:t>15</w:t>
            </w:r>
          </w:p>
        </w:tc>
        <w:tc>
          <w:tcPr>
            <w:tcW w:w="1177" w:type="dxa"/>
            <w:vAlign w:val="center"/>
          </w:tcPr>
          <w:p>
            <w:pPr>
              <w:spacing w:line="240" w:lineRule="auto"/>
              <w:ind w:firstLine="0" w:firstLineChars="0"/>
              <w:jc w:val="center"/>
              <w:rPr>
                <w:sz w:val="24"/>
              </w:rPr>
            </w:pPr>
            <w:r>
              <w:rPr>
                <w:sz w:val="24"/>
              </w:rPr>
              <w:t>45</w:t>
            </w:r>
          </w:p>
        </w:tc>
        <w:tc>
          <w:tcPr>
            <w:tcW w:w="2792" w:type="dxa"/>
            <w:vAlign w:val="center"/>
          </w:tcPr>
          <w:p>
            <w:pPr>
              <w:spacing w:line="240" w:lineRule="auto"/>
              <w:ind w:firstLine="0" w:firstLineChars="0"/>
              <w:jc w:val="center"/>
              <w:rPr>
                <w:sz w:val="24"/>
              </w:rPr>
            </w:pPr>
            <w:r>
              <w:rPr>
                <w:rFonts w:hint="eastAsia"/>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9" w:type="dxa"/>
            <w:vAlign w:val="center"/>
          </w:tcPr>
          <w:p>
            <w:pPr>
              <w:spacing w:line="240" w:lineRule="auto"/>
              <w:ind w:firstLine="0" w:firstLineChars="0"/>
              <w:jc w:val="center"/>
              <w:rPr>
                <w:sz w:val="24"/>
              </w:rPr>
            </w:pPr>
            <w:r>
              <w:rPr>
                <w:rFonts w:hint="eastAsia"/>
                <w:sz w:val="24"/>
              </w:rPr>
              <w:t>中兴笔</w:t>
            </w:r>
          </w:p>
        </w:tc>
        <w:tc>
          <w:tcPr>
            <w:tcW w:w="1099" w:type="dxa"/>
            <w:vAlign w:val="center"/>
          </w:tcPr>
          <w:p>
            <w:pPr>
              <w:spacing w:line="240" w:lineRule="auto"/>
              <w:ind w:firstLine="0" w:firstLineChars="0"/>
              <w:jc w:val="center"/>
              <w:rPr>
                <w:sz w:val="24"/>
              </w:rPr>
            </w:pPr>
            <w:r>
              <w:rPr>
                <w:sz w:val="24"/>
              </w:rPr>
              <w:t>6</w:t>
            </w:r>
          </w:p>
        </w:tc>
        <w:tc>
          <w:tcPr>
            <w:tcW w:w="1985" w:type="dxa"/>
            <w:vAlign w:val="center"/>
          </w:tcPr>
          <w:p>
            <w:pPr>
              <w:spacing w:line="240" w:lineRule="auto"/>
              <w:ind w:firstLine="0" w:firstLineChars="0"/>
              <w:jc w:val="center"/>
              <w:rPr>
                <w:sz w:val="24"/>
              </w:rPr>
            </w:pPr>
            <w:r>
              <w:rPr>
                <w:sz w:val="24"/>
              </w:rPr>
              <w:t>2</w:t>
            </w:r>
          </w:p>
        </w:tc>
        <w:tc>
          <w:tcPr>
            <w:tcW w:w="1177" w:type="dxa"/>
            <w:vAlign w:val="center"/>
          </w:tcPr>
          <w:p>
            <w:pPr>
              <w:spacing w:line="240" w:lineRule="auto"/>
              <w:ind w:firstLine="0" w:firstLineChars="0"/>
              <w:jc w:val="center"/>
              <w:rPr>
                <w:sz w:val="24"/>
              </w:rPr>
            </w:pPr>
            <w:r>
              <w:rPr>
                <w:sz w:val="24"/>
              </w:rPr>
              <w:t>12</w:t>
            </w:r>
          </w:p>
        </w:tc>
        <w:tc>
          <w:tcPr>
            <w:tcW w:w="2792" w:type="dxa"/>
            <w:vAlign w:val="center"/>
          </w:tcPr>
          <w:p>
            <w:pPr>
              <w:spacing w:line="240" w:lineRule="auto"/>
              <w:ind w:firstLine="0" w:firstLineChars="0"/>
              <w:jc w:val="center"/>
              <w:rPr>
                <w:sz w:val="24"/>
              </w:rPr>
            </w:pPr>
            <w:r>
              <w:rPr>
                <w:rFonts w:hint="eastAsia"/>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9" w:type="dxa"/>
            <w:vAlign w:val="center"/>
          </w:tcPr>
          <w:p>
            <w:pPr>
              <w:spacing w:line="240" w:lineRule="auto"/>
              <w:ind w:firstLine="0" w:firstLineChars="0"/>
              <w:jc w:val="center"/>
              <w:rPr>
                <w:sz w:val="24"/>
              </w:rPr>
            </w:pPr>
            <w:r>
              <w:rPr>
                <w:rFonts w:hint="eastAsia"/>
                <w:sz w:val="24"/>
              </w:rPr>
              <w:t>小计</w:t>
            </w:r>
          </w:p>
        </w:tc>
        <w:tc>
          <w:tcPr>
            <w:tcW w:w="1099" w:type="dxa"/>
            <w:vAlign w:val="center"/>
          </w:tcPr>
          <w:p>
            <w:pPr>
              <w:spacing w:line="240" w:lineRule="auto"/>
              <w:ind w:firstLine="0" w:firstLineChars="0"/>
              <w:jc w:val="center"/>
              <w:rPr>
                <w:sz w:val="24"/>
              </w:rPr>
            </w:pPr>
          </w:p>
        </w:tc>
        <w:tc>
          <w:tcPr>
            <w:tcW w:w="1985" w:type="dxa"/>
            <w:vAlign w:val="center"/>
          </w:tcPr>
          <w:p>
            <w:pPr>
              <w:spacing w:line="240" w:lineRule="auto"/>
              <w:ind w:firstLine="0" w:firstLineChars="0"/>
              <w:jc w:val="center"/>
              <w:rPr>
                <w:sz w:val="24"/>
              </w:rPr>
            </w:pPr>
          </w:p>
        </w:tc>
        <w:tc>
          <w:tcPr>
            <w:tcW w:w="1177" w:type="dxa"/>
            <w:vAlign w:val="center"/>
          </w:tcPr>
          <w:p>
            <w:pPr>
              <w:spacing w:line="240" w:lineRule="auto"/>
              <w:ind w:firstLine="0" w:firstLineChars="0"/>
              <w:jc w:val="center"/>
              <w:rPr>
                <w:sz w:val="24"/>
              </w:rPr>
            </w:pPr>
            <w:r>
              <w:rPr>
                <w:sz w:val="24"/>
              </w:rPr>
              <w:t>256</w:t>
            </w:r>
          </w:p>
        </w:tc>
        <w:tc>
          <w:tcPr>
            <w:tcW w:w="2792" w:type="dxa"/>
            <w:vAlign w:val="center"/>
          </w:tcPr>
          <w:p>
            <w:pPr>
              <w:spacing w:line="240" w:lineRule="auto"/>
              <w:ind w:firstLine="0" w:firstLineChars="0"/>
              <w:jc w:val="center"/>
              <w:rPr>
                <w:sz w:val="24"/>
              </w:rPr>
            </w:pPr>
          </w:p>
        </w:tc>
      </w:tr>
    </w:tbl>
    <w:p>
      <w:pPr>
        <w:pStyle w:val="2"/>
        <w:spacing w:before="120" w:after="120" w:line="240" w:lineRule="auto"/>
        <w:ind w:firstLine="0" w:firstLineChars="0"/>
        <w:rPr>
          <w:sz w:val="36"/>
          <w:szCs w:val="36"/>
        </w:rPr>
      </w:pPr>
      <w:bookmarkStart w:id="169" w:name="_Toc439057969"/>
      <w:bookmarkStart w:id="170" w:name="_Toc438651381"/>
      <w:r>
        <w:rPr>
          <w:rFonts w:hint="eastAsia"/>
          <w:sz w:val="36"/>
          <w:szCs w:val="36"/>
        </w:rPr>
        <w:t>第五篇</w:t>
      </w:r>
      <w:r>
        <w:rPr>
          <w:sz w:val="36"/>
          <w:szCs w:val="36"/>
        </w:rPr>
        <w:t xml:space="preserve"> </w:t>
      </w:r>
      <w:r>
        <w:rPr>
          <w:rFonts w:hint="eastAsia"/>
          <w:sz w:val="36"/>
          <w:szCs w:val="36"/>
        </w:rPr>
        <w:t>发展规划</w:t>
      </w:r>
      <w:r>
        <w:rPr>
          <w:sz w:val="36"/>
          <w:szCs w:val="36"/>
        </w:rPr>
        <w:t>——</w:t>
      </w:r>
      <w:r>
        <w:rPr>
          <w:rFonts w:hint="eastAsia"/>
          <w:sz w:val="36"/>
          <w:szCs w:val="36"/>
        </w:rPr>
        <w:t>自强未来，你我共创</w:t>
      </w:r>
      <w:bookmarkEnd w:id="169"/>
      <w:bookmarkEnd w:id="170"/>
    </w:p>
    <w:p>
      <w:pPr>
        <w:pStyle w:val="3"/>
        <w:spacing w:before="240" w:line="240" w:lineRule="auto"/>
        <w:rPr>
          <w:sz w:val="32"/>
          <w:szCs w:val="32"/>
        </w:rPr>
      </w:pPr>
      <w:bookmarkStart w:id="171" w:name="_Toc438651382"/>
      <w:bookmarkStart w:id="172" w:name="_Toc439057970"/>
      <w:r>
        <w:rPr>
          <w:rFonts w:hint="eastAsia"/>
          <w:sz w:val="32"/>
          <w:szCs w:val="32"/>
        </w:rPr>
        <w:t>一、社员规划</w:t>
      </w:r>
      <w:bookmarkEnd w:id="171"/>
      <w:bookmarkEnd w:id="172"/>
    </w:p>
    <w:p>
      <w:pPr>
        <w:ind w:firstLine="0" w:firstLineChars="0"/>
        <w:jc w:val="left"/>
        <w:rPr>
          <w:sz w:val="24"/>
        </w:rPr>
      </w:pPr>
      <w:r>
        <w:rPr>
          <w:sz w:val="24"/>
        </w:rPr>
        <w:t xml:space="preserve">    </w:t>
      </w:r>
      <w:r>
        <w:rPr>
          <w:rFonts w:hint="eastAsia"/>
          <w:sz w:val="24"/>
        </w:rPr>
        <w:t>（一）社员规划的目标为：通过有意义的活动吸引社员加入，逐步扩大并调整社员规模，最终实现社员规模较大，在全校覆盖各个年级各个专业的目的。</w:t>
      </w:r>
    </w:p>
    <w:p>
      <w:pPr>
        <w:ind w:firstLine="31680"/>
        <w:jc w:val="left"/>
        <w:rPr>
          <w:sz w:val="24"/>
        </w:rPr>
      </w:pPr>
      <w:r>
        <w:rPr>
          <w:rFonts w:hint="eastAsia"/>
          <w:sz w:val="24"/>
        </w:rPr>
        <w:t>（二）社长及副社长规划目标：将社长与三个副社长之间的职责更加明确，使副社长能更好地协助社长的工作，加强沟通和交流。本届与往届社长之间进行更多的交流，本届社长多向往届社长学习经验并不断创新，带领社团迈向新的台阶。</w:t>
      </w:r>
    </w:p>
    <w:p>
      <w:pPr>
        <w:ind w:firstLine="31680"/>
        <w:jc w:val="left"/>
        <w:rPr>
          <w:sz w:val="24"/>
        </w:rPr>
      </w:pPr>
      <w:r>
        <w:rPr>
          <w:rFonts w:hint="eastAsia"/>
          <w:sz w:val="24"/>
        </w:rPr>
        <w:t>（三）部长及副部长规划目标：部长与副部长之间协调好工作安排，提高工作效率。部长及副部长多与本部干事（尤其是刚刚加入社团的干事）进行交流，定期召开会议，加深对各部员的了解，以便更好地安排工作。</w:t>
      </w:r>
    </w:p>
    <w:p>
      <w:pPr>
        <w:ind w:firstLine="31680"/>
        <w:jc w:val="left"/>
        <w:rPr>
          <w:sz w:val="24"/>
        </w:rPr>
      </w:pPr>
      <w:r>
        <w:rPr>
          <w:rFonts w:hint="eastAsia"/>
          <w:sz w:val="24"/>
        </w:rPr>
        <w:t>（四）干事规划目标：完善干事的选拔机制。加强对干事的工作能力、工作态度考核，加强对干事工作的监督力度，确保每位干事各司其职，保证社团的工作顺利有序开展。</w:t>
      </w:r>
    </w:p>
    <w:p>
      <w:pPr>
        <w:pStyle w:val="3"/>
        <w:spacing w:before="240" w:line="240" w:lineRule="auto"/>
        <w:rPr>
          <w:sz w:val="32"/>
          <w:szCs w:val="32"/>
        </w:rPr>
      </w:pPr>
      <w:bookmarkStart w:id="173" w:name="_Toc439057971"/>
      <w:bookmarkStart w:id="174" w:name="_Toc438651383"/>
      <w:r>
        <w:rPr>
          <w:rFonts w:hint="eastAsia"/>
          <w:sz w:val="32"/>
          <w:szCs w:val="32"/>
        </w:rPr>
        <w:t>二、社团活动规划</w:t>
      </w:r>
      <w:bookmarkEnd w:id="173"/>
      <w:bookmarkEnd w:id="174"/>
      <w:r>
        <w:rPr>
          <w:sz w:val="32"/>
          <w:szCs w:val="32"/>
        </w:rPr>
        <w:tab/>
      </w:r>
    </w:p>
    <w:p>
      <w:pPr>
        <w:ind w:firstLine="0" w:firstLineChars="0"/>
        <w:jc w:val="left"/>
        <w:rPr>
          <w:sz w:val="24"/>
        </w:rPr>
      </w:pPr>
      <w:r>
        <w:rPr>
          <w:sz w:val="24"/>
        </w:rPr>
        <w:t xml:space="preserve">    </w:t>
      </w:r>
      <w:r>
        <w:rPr>
          <w:rFonts w:hint="eastAsia"/>
          <w:sz w:val="24"/>
        </w:rPr>
        <w:t>（一）开展品牌活动</w:t>
      </w:r>
    </w:p>
    <w:p>
      <w:pPr>
        <w:ind w:firstLine="31680"/>
        <w:jc w:val="left"/>
        <w:rPr>
          <w:sz w:val="24"/>
        </w:rPr>
      </w:pPr>
      <w:r>
        <w:rPr>
          <w:rFonts w:hint="eastAsia"/>
          <w:sz w:val="24"/>
        </w:rPr>
        <w:t>一个社团的影响力大小关键在于其品牌活动质量。因而，在日后发展中要注意打造品牌活动，重点挑选出其中一两个活动进行精化、细化，通过改革创新，扩大其影响力，提升其价值意义。</w:t>
      </w:r>
    </w:p>
    <w:p>
      <w:pPr>
        <w:numPr>
          <w:ilvl w:val="0"/>
          <w:numId w:val="5"/>
        </w:numPr>
        <w:ind w:firstLine="31680"/>
        <w:jc w:val="left"/>
        <w:rPr>
          <w:sz w:val="24"/>
        </w:rPr>
      </w:pPr>
      <w:r>
        <w:rPr>
          <w:rFonts w:hint="eastAsia"/>
          <w:sz w:val="24"/>
        </w:rPr>
        <w:t>加大社团间的合作力度。</w:t>
      </w:r>
    </w:p>
    <w:p>
      <w:pPr>
        <w:ind w:firstLine="0" w:firstLineChars="0"/>
        <w:jc w:val="left"/>
        <w:rPr>
          <w:sz w:val="24"/>
        </w:rPr>
      </w:pPr>
      <w:r>
        <w:rPr>
          <w:sz w:val="24"/>
        </w:rPr>
        <w:t xml:space="preserve">    </w:t>
      </w:r>
      <w:r>
        <w:rPr>
          <w:rFonts w:hint="eastAsia"/>
          <w:sz w:val="24"/>
        </w:rPr>
        <w:t>由于单个社团能力资源有限，难以举办大型活动，如果社团间能进行联合，集中优质资源，合力举办活动，则既能扩大活动影响力亦能促进社团间的交流。</w:t>
      </w:r>
    </w:p>
    <w:p>
      <w:pPr>
        <w:ind w:firstLine="0" w:firstLineChars="0"/>
        <w:jc w:val="left"/>
        <w:rPr>
          <w:sz w:val="24"/>
        </w:rPr>
      </w:pPr>
      <w:r>
        <w:rPr>
          <w:sz w:val="24"/>
        </w:rPr>
        <w:t xml:space="preserve">    </w:t>
      </w:r>
      <w:r>
        <w:rPr>
          <w:rFonts w:hint="eastAsia"/>
          <w:sz w:val="24"/>
        </w:rPr>
        <w:t>（三）创新活动形式。</w:t>
      </w:r>
    </w:p>
    <w:p>
      <w:pPr>
        <w:ind w:firstLine="31680"/>
        <w:jc w:val="left"/>
        <w:rPr>
          <w:sz w:val="24"/>
        </w:rPr>
      </w:pPr>
      <w:r>
        <w:rPr>
          <w:rFonts w:hint="eastAsia"/>
          <w:sz w:val="24"/>
        </w:rPr>
        <w:t>由于现阶段的活动以比赛、讲座性质类的居多，无法引起广大学生的关注，因此要注意创新活动形式，鼓励干事建言献策，举办全新的有意义有影响力，覆盖面广、参与度高的活动。</w:t>
      </w:r>
    </w:p>
    <w:p>
      <w:pPr>
        <w:pStyle w:val="3"/>
        <w:spacing w:before="240" w:line="240" w:lineRule="auto"/>
        <w:rPr>
          <w:sz w:val="32"/>
          <w:szCs w:val="32"/>
        </w:rPr>
      </w:pPr>
      <w:bookmarkStart w:id="175" w:name="_Toc438651384"/>
      <w:bookmarkStart w:id="176" w:name="_Toc439057972"/>
      <w:r>
        <w:rPr>
          <w:rFonts w:hint="eastAsia"/>
          <w:sz w:val="32"/>
          <w:szCs w:val="32"/>
        </w:rPr>
        <w:t>三、社团文化建设</w:t>
      </w:r>
      <w:bookmarkEnd w:id="175"/>
      <w:bookmarkEnd w:id="176"/>
      <w:r>
        <w:rPr>
          <w:sz w:val="32"/>
          <w:szCs w:val="32"/>
        </w:rPr>
        <w:tab/>
      </w:r>
    </w:p>
    <w:p>
      <w:pPr>
        <w:ind w:firstLine="31680"/>
        <w:jc w:val="left"/>
        <w:rPr>
          <w:sz w:val="24"/>
        </w:rPr>
      </w:pPr>
      <w:r>
        <w:rPr>
          <w:rFonts w:hint="eastAsia"/>
          <w:sz w:val="24"/>
        </w:rPr>
        <w:t>社团文化代表着一个社团的软实力，一个社团具有优秀的社团文化，才能增强社团的凝聚力、向心力，为社团的发展提供长久的动力。</w:t>
      </w:r>
    </w:p>
    <w:p>
      <w:pPr>
        <w:ind w:firstLine="0" w:firstLineChars="0"/>
        <w:jc w:val="left"/>
        <w:rPr>
          <w:sz w:val="24"/>
        </w:rPr>
      </w:pPr>
      <w:r>
        <w:rPr>
          <w:sz w:val="24"/>
        </w:rPr>
        <w:t xml:space="preserve">    </w:t>
      </w:r>
      <w:r>
        <w:rPr>
          <w:rFonts w:hint="eastAsia"/>
          <w:sz w:val="24"/>
        </w:rPr>
        <w:t>（一）继续秉承“传递社会关爱，锻造自强之才”的宗旨，服务社员，培养自强社社员的社会责任，使社员树立自尊、自立、自信、自强的精神；奉献社会，为需要帮助的人提供帮助。</w:t>
      </w:r>
      <w:r>
        <w:rPr>
          <w:sz w:val="24"/>
        </w:rPr>
        <w:t xml:space="preserve">   </w:t>
      </w:r>
    </w:p>
    <w:p>
      <w:pPr>
        <w:ind w:firstLine="31680"/>
        <w:jc w:val="left"/>
        <w:rPr>
          <w:sz w:val="24"/>
        </w:rPr>
      </w:pPr>
      <w:r>
        <w:rPr>
          <w:rFonts w:hint="eastAsia"/>
          <w:sz w:val="24"/>
        </w:rPr>
        <w:t>（二）在社团内部开展“社团文化周”大型活动，组织社团进行一系列的文化活动（读书活动、辩论赛等），让社员充分感受到社团的温暖和包容，从而加强社团的凝聚力。</w:t>
      </w:r>
    </w:p>
    <w:p>
      <w:pPr>
        <w:ind w:firstLine="31680" w:firstLineChars="118"/>
        <w:jc w:val="left"/>
        <w:rPr>
          <w:sz w:val="24"/>
        </w:rPr>
      </w:pPr>
      <w:r>
        <w:rPr>
          <w:sz w:val="24"/>
        </w:rPr>
        <w:t xml:space="preserve">  </w:t>
      </w:r>
      <w:r>
        <w:rPr>
          <w:rFonts w:hint="eastAsia"/>
          <w:sz w:val="24"/>
        </w:rPr>
        <w:t>（三）此外，一些社团文化的象征要不断丰富创新。丰富社团的人人主页、腾讯微博、新浪微博、微信群的内容，多在社团</w:t>
      </w:r>
      <w:r>
        <w:rPr>
          <w:sz w:val="24"/>
        </w:rPr>
        <w:t>QQ</w:t>
      </w:r>
      <w:r>
        <w:rPr>
          <w:rFonts w:hint="eastAsia"/>
          <w:sz w:val="24"/>
        </w:rPr>
        <w:t>群里进行集体讨论，让思维碰撞出耀眼的火花，促进社团及所有成员的发展。</w:t>
      </w:r>
    </w:p>
    <w:p>
      <w:pPr>
        <w:ind w:firstLine="0" w:firstLineChars="0"/>
        <w:rPr>
          <w:sz w:val="32"/>
          <w:szCs w:val="32"/>
        </w:rPr>
      </w:pPr>
      <w:r>
        <w:rPr>
          <w:sz w:val="24"/>
        </w:rPr>
        <w:br w:type="page"/>
      </w:r>
      <w:bookmarkStart w:id="177" w:name="_新长城中央财经大学自强社社籍卡"/>
      <w:bookmarkEnd w:id="177"/>
    </w:p>
    <w:p>
      <w:pPr>
        <w:pStyle w:val="3"/>
        <w:jc w:val="center"/>
        <w:rPr>
          <w:sz w:val="32"/>
          <w:szCs w:val="32"/>
        </w:rPr>
      </w:pPr>
      <w:bookmarkStart w:id="178" w:name="_Toc439057973"/>
      <w:r>
        <w:rPr>
          <w:rFonts w:hint="eastAsia"/>
          <w:sz w:val="32"/>
          <w:szCs w:val="32"/>
        </w:rPr>
        <w:t>新长城中央财经大学自强社社籍卡</w:t>
      </w:r>
      <w:bookmarkEnd w:id="178"/>
    </w:p>
    <w:tbl>
      <w:tblPr>
        <w:tblStyle w:val="26"/>
        <w:tblW w:w="89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2141"/>
        <w:gridCol w:w="772"/>
        <w:gridCol w:w="768"/>
        <w:gridCol w:w="1345"/>
        <w:gridCol w:w="1195"/>
        <w:gridCol w:w="1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trPr>
        <w:tc>
          <w:tcPr>
            <w:tcW w:w="1127" w:type="dxa"/>
            <w:vAlign w:val="center"/>
          </w:tcPr>
          <w:p>
            <w:pPr>
              <w:ind w:firstLine="0" w:firstLineChars="0"/>
              <w:jc w:val="center"/>
              <w:rPr>
                <w:b/>
              </w:rPr>
            </w:pPr>
            <w:r>
              <w:rPr>
                <w:rFonts w:hint="eastAsia"/>
                <w:b/>
              </w:rPr>
              <w:t>姓名</w:t>
            </w:r>
          </w:p>
        </w:tc>
        <w:tc>
          <w:tcPr>
            <w:tcW w:w="2141" w:type="dxa"/>
            <w:vAlign w:val="center"/>
          </w:tcPr>
          <w:p>
            <w:pPr>
              <w:ind w:firstLine="31680" w:firstLineChars="199"/>
              <w:jc w:val="center"/>
              <w:rPr>
                <w:b/>
              </w:rPr>
            </w:pPr>
          </w:p>
        </w:tc>
        <w:tc>
          <w:tcPr>
            <w:tcW w:w="772" w:type="dxa"/>
            <w:vAlign w:val="center"/>
          </w:tcPr>
          <w:p>
            <w:pPr>
              <w:ind w:firstLine="0" w:firstLineChars="0"/>
              <w:jc w:val="center"/>
              <w:rPr>
                <w:b/>
              </w:rPr>
            </w:pPr>
            <w:r>
              <w:rPr>
                <w:rFonts w:hint="eastAsia"/>
                <w:b/>
              </w:rPr>
              <w:t>性别</w:t>
            </w:r>
          </w:p>
        </w:tc>
        <w:tc>
          <w:tcPr>
            <w:tcW w:w="768" w:type="dxa"/>
            <w:vAlign w:val="center"/>
          </w:tcPr>
          <w:p>
            <w:pPr>
              <w:ind w:firstLine="31680"/>
              <w:jc w:val="center"/>
              <w:rPr>
                <w:b/>
              </w:rPr>
            </w:pPr>
          </w:p>
        </w:tc>
        <w:tc>
          <w:tcPr>
            <w:tcW w:w="1345" w:type="dxa"/>
            <w:vAlign w:val="center"/>
          </w:tcPr>
          <w:p>
            <w:pPr>
              <w:ind w:firstLine="0" w:firstLineChars="0"/>
              <w:jc w:val="center"/>
              <w:rPr>
                <w:b/>
              </w:rPr>
            </w:pPr>
            <w:r>
              <w:rPr>
                <w:rFonts w:hint="eastAsia"/>
                <w:b/>
              </w:rPr>
              <w:t>政治面貌</w:t>
            </w:r>
          </w:p>
        </w:tc>
        <w:tc>
          <w:tcPr>
            <w:tcW w:w="1195" w:type="dxa"/>
            <w:vAlign w:val="center"/>
          </w:tcPr>
          <w:p>
            <w:pPr>
              <w:ind w:firstLine="31680"/>
              <w:jc w:val="center"/>
              <w:rPr>
                <w:b/>
              </w:rPr>
            </w:pPr>
          </w:p>
        </w:tc>
        <w:tc>
          <w:tcPr>
            <w:tcW w:w="1644" w:type="dxa"/>
            <w:vMerge w:val="restart"/>
            <w:vAlign w:val="center"/>
          </w:tcPr>
          <w:p>
            <w:pPr>
              <w:ind w:firstLine="0" w:firstLineChars="0"/>
              <w:jc w:val="center"/>
              <w:rPr>
                <w:b/>
              </w:rPr>
            </w:pPr>
            <w:r>
              <w:rPr>
                <w:rFonts w:hint="eastAsia"/>
                <w:b/>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trPr>
        <w:tc>
          <w:tcPr>
            <w:tcW w:w="1127" w:type="dxa"/>
            <w:vAlign w:val="center"/>
          </w:tcPr>
          <w:p>
            <w:pPr>
              <w:ind w:firstLine="0" w:firstLineChars="0"/>
              <w:jc w:val="center"/>
              <w:rPr>
                <w:b/>
              </w:rPr>
            </w:pPr>
            <w:r>
              <w:rPr>
                <w:rFonts w:hint="eastAsia"/>
                <w:b/>
              </w:rPr>
              <w:t>学院</w:t>
            </w:r>
          </w:p>
        </w:tc>
        <w:tc>
          <w:tcPr>
            <w:tcW w:w="2141" w:type="dxa"/>
            <w:vAlign w:val="center"/>
          </w:tcPr>
          <w:p>
            <w:pPr>
              <w:ind w:firstLine="31680"/>
              <w:jc w:val="center"/>
              <w:rPr>
                <w:b/>
              </w:rPr>
            </w:pPr>
          </w:p>
        </w:tc>
        <w:tc>
          <w:tcPr>
            <w:tcW w:w="772" w:type="dxa"/>
            <w:vAlign w:val="center"/>
          </w:tcPr>
          <w:p>
            <w:pPr>
              <w:ind w:firstLine="0" w:firstLineChars="0"/>
              <w:jc w:val="center"/>
              <w:rPr>
                <w:b/>
              </w:rPr>
            </w:pPr>
            <w:r>
              <w:rPr>
                <w:rFonts w:hint="eastAsia"/>
                <w:b/>
              </w:rPr>
              <w:t>班级</w:t>
            </w:r>
          </w:p>
        </w:tc>
        <w:tc>
          <w:tcPr>
            <w:tcW w:w="3308" w:type="dxa"/>
            <w:gridSpan w:val="3"/>
            <w:vAlign w:val="center"/>
          </w:tcPr>
          <w:p>
            <w:pPr>
              <w:ind w:firstLine="31680"/>
              <w:jc w:val="center"/>
              <w:rPr>
                <w:b/>
              </w:rPr>
            </w:pPr>
          </w:p>
        </w:tc>
        <w:tc>
          <w:tcPr>
            <w:tcW w:w="1644" w:type="dxa"/>
            <w:vMerge w:val="continue"/>
            <w:vAlign w:val="center"/>
          </w:tcPr>
          <w:p>
            <w:pPr>
              <w:ind w:firstLine="31680"/>
              <w:jc w:val="cente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trPr>
        <w:tc>
          <w:tcPr>
            <w:tcW w:w="1127" w:type="dxa"/>
            <w:vAlign w:val="center"/>
          </w:tcPr>
          <w:p>
            <w:pPr>
              <w:ind w:firstLine="0" w:firstLineChars="0"/>
              <w:jc w:val="center"/>
              <w:rPr>
                <w:b/>
              </w:rPr>
            </w:pPr>
            <w:r>
              <w:rPr>
                <w:rFonts w:hint="eastAsia"/>
                <w:b/>
              </w:rPr>
              <w:t>学号</w:t>
            </w:r>
          </w:p>
        </w:tc>
        <w:tc>
          <w:tcPr>
            <w:tcW w:w="2141" w:type="dxa"/>
            <w:vAlign w:val="center"/>
          </w:tcPr>
          <w:p>
            <w:pPr>
              <w:ind w:firstLine="31680"/>
              <w:jc w:val="center"/>
              <w:rPr>
                <w:b/>
              </w:rPr>
            </w:pPr>
          </w:p>
        </w:tc>
        <w:tc>
          <w:tcPr>
            <w:tcW w:w="772" w:type="dxa"/>
            <w:vAlign w:val="center"/>
          </w:tcPr>
          <w:p>
            <w:pPr>
              <w:ind w:firstLine="0" w:firstLineChars="0"/>
              <w:jc w:val="center"/>
              <w:rPr>
                <w:b/>
              </w:rPr>
            </w:pPr>
            <w:r>
              <w:rPr>
                <w:rFonts w:hint="eastAsia"/>
                <w:b/>
              </w:rPr>
              <w:t>邮箱</w:t>
            </w:r>
          </w:p>
        </w:tc>
        <w:tc>
          <w:tcPr>
            <w:tcW w:w="3308" w:type="dxa"/>
            <w:gridSpan w:val="3"/>
            <w:vAlign w:val="center"/>
          </w:tcPr>
          <w:p>
            <w:pPr>
              <w:ind w:firstLine="31680"/>
              <w:jc w:val="center"/>
              <w:rPr>
                <w:b/>
              </w:rPr>
            </w:pPr>
          </w:p>
        </w:tc>
        <w:tc>
          <w:tcPr>
            <w:tcW w:w="1644" w:type="dxa"/>
            <w:vMerge w:val="continue"/>
            <w:vAlign w:val="center"/>
          </w:tcPr>
          <w:p>
            <w:pPr>
              <w:ind w:firstLine="31680"/>
              <w:jc w:val="cente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127" w:type="dxa"/>
            <w:vAlign w:val="center"/>
          </w:tcPr>
          <w:p>
            <w:pPr>
              <w:ind w:firstLine="0" w:firstLineChars="0"/>
              <w:jc w:val="center"/>
              <w:rPr>
                <w:b/>
              </w:rPr>
            </w:pPr>
            <w:r>
              <w:rPr>
                <w:rFonts w:hint="eastAsia"/>
                <w:b/>
              </w:rPr>
              <w:t>手机</w:t>
            </w:r>
          </w:p>
        </w:tc>
        <w:tc>
          <w:tcPr>
            <w:tcW w:w="2141" w:type="dxa"/>
            <w:vAlign w:val="center"/>
          </w:tcPr>
          <w:p>
            <w:pPr>
              <w:ind w:firstLine="31680"/>
              <w:jc w:val="center"/>
              <w:rPr>
                <w:b/>
              </w:rPr>
            </w:pPr>
          </w:p>
        </w:tc>
        <w:tc>
          <w:tcPr>
            <w:tcW w:w="1540" w:type="dxa"/>
            <w:gridSpan w:val="2"/>
            <w:vAlign w:val="center"/>
          </w:tcPr>
          <w:p>
            <w:pPr>
              <w:ind w:firstLine="0" w:firstLineChars="0"/>
              <w:jc w:val="center"/>
              <w:rPr>
                <w:b/>
              </w:rPr>
            </w:pPr>
            <w:r>
              <w:rPr>
                <w:rFonts w:hint="eastAsia"/>
                <w:b/>
              </w:rPr>
              <w:t>入社时间</w:t>
            </w:r>
          </w:p>
        </w:tc>
        <w:tc>
          <w:tcPr>
            <w:tcW w:w="2540" w:type="dxa"/>
            <w:gridSpan w:val="2"/>
            <w:vAlign w:val="center"/>
          </w:tcPr>
          <w:p>
            <w:pPr>
              <w:ind w:firstLine="31680"/>
              <w:jc w:val="center"/>
              <w:rPr>
                <w:b/>
              </w:rPr>
            </w:pPr>
          </w:p>
        </w:tc>
        <w:tc>
          <w:tcPr>
            <w:tcW w:w="1644" w:type="dxa"/>
            <w:vMerge w:val="continue"/>
            <w:vAlign w:val="center"/>
          </w:tcPr>
          <w:p>
            <w:pPr>
              <w:ind w:firstLine="31680"/>
              <w:jc w:val="cente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trPr>
        <w:tc>
          <w:tcPr>
            <w:tcW w:w="8992" w:type="dxa"/>
            <w:gridSpan w:val="7"/>
            <w:vAlign w:val="center"/>
          </w:tcPr>
          <w:p>
            <w:pPr>
              <w:ind w:firstLine="0" w:firstLineChars="0"/>
              <w:rPr>
                <w:b/>
              </w:rPr>
            </w:pPr>
            <w:r>
              <w:rPr>
                <w:rFonts w:hint="eastAsia"/>
                <w:b/>
              </w:rPr>
              <w:t>现任职务：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80" w:hRule="atLeast"/>
        </w:trPr>
        <w:tc>
          <w:tcPr>
            <w:tcW w:w="1127" w:type="dxa"/>
            <w:textDirection w:val="tbRlV"/>
            <w:vAlign w:val="center"/>
          </w:tcPr>
          <w:p>
            <w:pPr>
              <w:ind w:left="113" w:firstLine="31680" w:firstLineChars="199"/>
              <w:jc w:val="center"/>
              <w:rPr>
                <w:b/>
              </w:rPr>
            </w:pPr>
            <w:r>
              <w:rPr>
                <w:rFonts w:hint="eastAsia"/>
                <w:b/>
              </w:rPr>
              <w:t>个人简介</w:t>
            </w:r>
          </w:p>
        </w:tc>
        <w:tc>
          <w:tcPr>
            <w:tcW w:w="7865" w:type="dxa"/>
            <w:gridSpan w:val="6"/>
            <w:vAlign w:val="center"/>
          </w:tcPr>
          <w:p>
            <w:pPr>
              <w:ind w:firstLine="3168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3" w:hRule="atLeast"/>
        </w:trPr>
        <w:tc>
          <w:tcPr>
            <w:tcW w:w="1127" w:type="dxa"/>
            <w:textDirection w:val="tbRlV"/>
            <w:vAlign w:val="center"/>
          </w:tcPr>
          <w:p>
            <w:pPr>
              <w:ind w:left="113" w:firstLine="31680" w:firstLineChars="199"/>
              <w:jc w:val="center"/>
              <w:rPr>
                <w:b/>
              </w:rPr>
            </w:pPr>
            <w:r>
              <w:rPr>
                <w:rFonts w:hint="eastAsia"/>
                <w:b/>
              </w:rPr>
              <w:t>对自强社的认识</w:t>
            </w:r>
          </w:p>
        </w:tc>
        <w:tc>
          <w:tcPr>
            <w:tcW w:w="7865" w:type="dxa"/>
            <w:gridSpan w:val="6"/>
            <w:vAlign w:val="center"/>
          </w:tcPr>
          <w:p>
            <w:pPr>
              <w:ind w:firstLine="3168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84" w:hRule="atLeast"/>
        </w:trPr>
        <w:tc>
          <w:tcPr>
            <w:tcW w:w="1127" w:type="dxa"/>
            <w:vMerge w:val="restart"/>
            <w:textDirection w:val="tbRlV"/>
            <w:vAlign w:val="center"/>
          </w:tcPr>
          <w:p>
            <w:pPr>
              <w:ind w:firstLine="31680"/>
              <w:jc w:val="center"/>
              <w:rPr>
                <w:b/>
                <w:lang w:val="en-GB"/>
              </w:rPr>
            </w:pPr>
            <w:r>
              <w:rPr>
                <w:b/>
                <w:lang w:val="en-GB"/>
              </w:rPr>
              <w:t>2015</w:t>
            </w:r>
            <w:r>
              <w:rPr>
                <w:rFonts w:hint="eastAsia"/>
                <w:b/>
                <w:lang w:val="en-GB"/>
              </w:rPr>
              <w:t>学年第一学期</w:t>
            </w:r>
          </w:p>
        </w:tc>
        <w:tc>
          <w:tcPr>
            <w:tcW w:w="2141" w:type="dxa"/>
            <w:vAlign w:val="center"/>
          </w:tcPr>
          <w:p>
            <w:pPr>
              <w:ind w:firstLine="31680"/>
              <w:jc w:val="center"/>
              <w:rPr>
                <w:b/>
              </w:rPr>
            </w:pPr>
            <w:r>
              <w:rPr>
                <w:rFonts w:hint="eastAsia"/>
                <w:b/>
              </w:rPr>
              <w:t>曾参与自强社的活动（志愿活动、会议、素拓、联谊等）时间，内容</w:t>
            </w:r>
          </w:p>
        </w:tc>
        <w:tc>
          <w:tcPr>
            <w:tcW w:w="5724" w:type="dxa"/>
            <w:gridSpan w:val="5"/>
            <w:vAlign w:val="center"/>
          </w:tcPr>
          <w:p>
            <w:pPr>
              <w:ind w:firstLine="31680"/>
            </w:pPr>
            <w:r>
              <w:t>1.(</w:t>
            </w:r>
            <w:r>
              <w:rPr>
                <w:rFonts w:hint="eastAsia"/>
              </w:rPr>
              <w:t>例：</w:t>
            </w:r>
            <w:r>
              <w:t xml:space="preserve">2012-10-13 </w:t>
            </w:r>
            <w:r>
              <w:rPr>
                <w:rFonts w:hint="eastAsia"/>
              </w:rPr>
              <w:t>爱心包裹志愿活动</w:t>
            </w:r>
            <w:r>
              <w:t>)</w:t>
            </w:r>
          </w:p>
          <w:p>
            <w:pPr>
              <w:ind w:firstLine="31680"/>
            </w:pPr>
            <w:r>
              <w:t>2.</w:t>
            </w:r>
          </w:p>
          <w:p>
            <w:pPr>
              <w:ind w:firstLine="31680"/>
            </w:pPr>
            <w:r>
              <w:t>3.</w:t>
            </w:r>
          </w:p>
          <w:p>
            <w:pPr>
              <w:ind w:firstLine="3168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72" w:hRule="atLeast"/>
        </w:trPr>
        <w:tc>
          <w:tcPr>
            <w:tcW w:w="1127" w:type="dxa"/>
            <w:vMerge w:val="continue"/>
            <w:textDirection w:val="tbRlV"/>
            <w:vAlign w:val="center"/>
          </w:tcPr>
          <w:p>
            <w:pPr>
              <w:ind w:firstLine="31680"/>
              <w:jc w:val="center"/>
              <w:rPr>
                <w:b/>
                <w:lang w:val="en-GB"/>
              </w:rPr>
            </w:pPr>
          </w:p>
        </w:tc>
        <w:tc>
          <w:tcPr>
            <w:tcW w:w="2141" w:type="dxa"/>
            <w:vAlign w:val="center"/>
          </w:tcPr>
          <w:p>
            <w:pPr>
              <w:ind w:firstLine="31680"/>
              <w:jc w:val="center"/>
              <w:rPr>
                <w:b/>
              </w:rPr>
            </w:pPr>
            <w:r>
              <w:rPr>
                <w:rFonts w:hint="eastAsia"/>
                <w:b/>
              </w:rPr>
              <w:t>寄</w:t>
            </w:r>
            <w:r>
              <w:rPr>
                <w:b/>
              </w:rPr>
              <w:t xml:space="preserve">   </w:t>
            </w:r>
            <w:r>
              <w:rPr>
                <w:rFonts w:hint="eastAsia"/>
                <w:b/>
              </w:rPr>
              <w:t>语</w:t>
            </w:r>
          </w:p>
        </w:tc>
        <w:tc>
          <w:tcPr>
            <w:tcW w:w="5724" w:type="dxa"/>
            <w:gridSpan w:val="5"/>
            <w:vAlign w:val="center"/>
          </w:tcPr>
          <w:p>
            <w:pPr>
              <w:ind w:firstLine="3168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15" w:hRule="atLeast"/>
        </w:trPr>
        <w:tc>
          <w:tcPr>
            <w:tcW w:w="1127" w:type="dxa"/>
            <w:vMerge w:val="restart"/>
            <w:textDirection w:val="tbRlV"/>
            <w:vAlign w:val="center"/>
          </w:tcPr>
          <w:p>
            <w:pPr>
              <w:ind w:firstLine="31680"/>
              <w:jc w:val="center"/>
              <w:rPr>
                <w:b/>
                <w:lang w:val="en-GB"/>
              </w:rPr>
            </w:pPr>
            <w:r>
              <w:rPr>
                <w:b/>
                <w:lang w:val="en-GB"/>
              </w:rPr>
              <w:t>2015</w:t>
            </w:r>
            <w:r>
              <w:rPr>
                <w:rFonts w:hint="eastAsia"/>
                <w:b/>
                <w:lang w:val="en-GB"/>
              </w:rPr>
              <w:t>学年第二学期</w:t>
            </w:r>
          </w:p>
        </w:tc>
        <w:tc>
          <w:tcPr>
            <w:tcW w:w="2141" w:type="dxa"/>
            <w:vAlign w:val="center"/>
          </w:tcPr>
          <w:p>
            <w:pPr>
              <w:ind w:firstLine="31680"/>
              <w:jc w:val="center"/>
              <w:rPr>
                <w:b/>
                <w:lang w:val="en-GB"/>
              </w:rPr>
            </w:pPr>
            <w:r>
              <w:rPr>
                <w:rFonts w:hint="eastAsia"/>
                <w:b/>
                <w:lang w:val="en-GB"/>
              </w:rPr>
              <w:t>曾参与自强社的活动（志愿活动、会议、素拓、联谊等）时间</w:t>
            </w:r>
          </w:p>
        </w:tc>
        <w:tc>
          <w:tcPr>
            <w:tcW w:w="5724" w:type="dxa"/>
            <w:gridSpan w:val="5"/>
            <w:vAlign w:val="center"/>
          </w:tcPr>
          <w:p>
            <w:pPr>
              <w:ind w:firstLine="31680"/>
            </w:pPr>
            <w:r>
              <w:t>1.(</w:t>
            </w:r>
            <w:r>
              <w:rPr>
                <w:rFonts w:hint="eastAsia"/>
              </w:rPr>
              <w:t>例：</w:t>
            </w:r>
            <w:r>
              <w:t xml:space="preserve">2015-10-13 </w:t>
            </w:r>
            <w:r>
              <w:rPr>
                <w:rFonts w:hint="eastAsia"/>
              </w:rPr>
              <w:t>爱心包裹志愿活动</w:t>
            </w:r>
            <w:r>
              <w:t>)</w:t>
            </w:r>
          </w:p>
          <w:p>
            <w:pPr>
              <w:ind w:firstLine="31680"/>
            </w:pPr>
            <w:r>
              <w:t>2.</w:t>
            </w:r>
          </w:p>
          <w:p>
            <w:pPr>
              <w:ind w:firstLine="31680"/>
            </w:pPr>
            <w:r>
              <w:t>3.</w:t>
            </w:r>
          </w:p>
          <w:p>
            <w:pPr>
              <w:ind w:firstLine="3168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15" w:hRule="atLeast"/>
        </w:trPr>
        <w:tc>
          <w:tcPr>
            <w:tcW w:w="1127" w:type="dxa"/>
            <w:vMerge w:val="continue"/>
            <w:textDirection w:val="tbRlV"/>
            <w:vAlign w:val="center"/>
          </w:tcPr>
          <w:p>
            <w:pPr>
              <w:ind w:firstLine="31680"/>
              <w:jc w:val="center"/>
              <w:rPr>
                <w:b/>
                <w:lang w:val="en-GB"/>
              </w:rPr>
            </w:pPr>
          </w:p>
        </w:tc>
        <w:tc>
          <w:tcPr>
            <w:tcW w:w="2141" w:type="dxa"/>
            <w:vAlign w:val="center"/>
          </w:tcPr>
          <w:p>
            <w:pPr>
              <w:ind w:firstLine="31680"/>
              <w:jc w:val="center"/>
              <w:rPr>
                <w:b/>
                <w:lang w:val="en-GB"/>
              </w:rPr>
            </w:pPr>
            <w:r>
              <w:rPr>
                <w:rFonts w:hint="eastAsia"/>
                <w:b/>
                <w:lang w:val="en-GB"/>
              </w:rPr>
              <w:t>寄</w:t>
            </w:r>
            <w:r>
              <w:rPr>
                <w:b/>
                <w:lang w:val="en-GB"/>
              </w:rPr>
              <w:t xml:space="preserve">   </w:t>
            </w:r>
            <w:r>
              <w:rPr>
                <w:rFonts w:hint="eastAsia"/>
                <w:b/>
                <w:lang w:val="en-GB"/>
              </w:rPr>
              <w:t>语</w:t>
            </w:r>
          </w:p>
        </w:tc>
        <w:tc>
          <w:tcPr>
            <w:tcW w:w="5724" w:type="dxa"/>
            <w:gridSpan w:val="5"/>
            <w:vAlign w:val="center"/>
          </w:tcPr>
          <w:p>
            <w:pPr>
              <w:ind w:firstLine="31680"/>
              <w:jc w:val="center"/>
            </w:pPr>
          </w:p>
        </w:tc>
      </w:tr>
    </w:tbl>
    <w:p>
      <w:pPr>
        <w:widowControl/>
        <w:spacing w:line="240" w:lineRule="auto"/>
        <w:ind w:firstLine="0" w:firstLineChars="0"/>
        <w:jc w:val="left"/>
      </w:pPr>
    </w:p>
    <w:p>
      <w:pPr>
        <w:widowControl/>
        <w:spacing w:line="240" w:lineRule="auto"/>
        <w:ind w:firstLine="0" w:firstLineChars="0"/>
        <w:jc w:val="left"/>
      </w:pPr>
      <w:r>
        <w:br w:type="page"/>
      </w:r>
    </w:p>
    <w:p>
      <w:pPr>
        <w:widowControl/>
        <w:spacing w:line="240" w:lineRule="auto"/>
        <w:ind w:firstLine="0" w:firstLineChars="0"/>
        <w:jc w:val="left"/>
        <w:rPr>
          <w:b/>
          <w:sz w:val="32"/>
        </w:rPr>
      </w:pPr>
      <w:r>
        <w:rPr>
          <w:rFonts w:hint="eastAsia"/>
          <w:b/>
          <w:sz w:val="32"/>
        </w:rPr>
        <w:t>附页二：</w:t>
      </w:r>
    </w:p>
    <w:p>
      <w:pPr>
        <w:pStyle w:val="3"/>
        <w:jc w:val="center"/>
        <w:rPr>
          <w:sz w:val="32"/>
          <w:szCs w:val="32"/>
        </w:rPr>
      </w:pPr>
      <w:bookmarkStart w:id="179" w:name="_Toc439057974"/>
      <w:r>
        <w:rPr>
          <w:rFonts w:hint="eastAsia"/>
          <w:sz w:val="32"/>
          <w:szCs w:val="32"/>
        </w:rPr>
        <w:t>新长城中央财经大学自强社社员满意度调查</w:t>
      </w:r>
      <w:bookmarkEnd w:id="179"/>
    </w:p>
    <w:p>
      <w:pPr>
        <w:ind w:firstLine="0" w:firstLineChars="0"/>
        <w:rPr>
          <w:sz w:val="24"/>
        </w:rPr>
      </w:pPr>
      <w:r>
        <w:rPr>
          <w:rFonts w:hint="eastAsia"/>
          <w:sz w:val="24"/>
        </w:rPr>
        <w:t>亲爱的社员</w:t>
      </w:r>
      <w:r>
        <w:rPr>
          <w:sz w:val="24"/>
        </w:rPr>
        <w:t>:</w:t>
      </w:r>
    </w:p>
    <w:p>
      <w:pPr>
        <w:ind w:firstLine="31680"/>
        <w:rPr>
          <w:sz w:val="24"/>
        </w:rPr>
      </w:pPr>
      <w:r>
        <w:rPr>
          <w:sz w:val="24"/>
        </w:rPr>
        <w:t xml:space="preserve"> </w:t>
      </w:r>
      <w:r>
        <w:rPr>
          <w:rFonts w:hint="eastAsia"/>
          <w:sz w:val="24"/>
        </w:rPr>
        <w:t>本次问卷旨在调查新长城中央财经大学自强社社内成员对社团工作的评价及满意度，问卷仅作社团管理调整和反馈使用，不会泄露您的任何信息，请您如实回答。谢谢</w:t>
      </w:r>
      <w:r>
        <w:rPr>
          <w:sz w:val="24"/>
        </w:rPr>
        <w:t>~</w:t>
      </w:r>
      <w:r>
        <w:rPr>
          <w:rFonts w:hint="eastAsia"/>
          <w:sz w:val="24"/>
        </w:rPr>
        <w:t>只有</w:t>
      </w:r>
      <w:r>
        <w:rPr>
          <w:sz w:val="24"/>
        </w:rPr>
        <w:t>8</w:t>
      </w:r>
      <w:r>
        <w:rPr>
          <w:rFonts w:hint="eastAsia"/>
          <w:sz w:val="24"/>
        </w:rPr>
        <w:t>个小题哦</w:t>
      </w:r>
      <w:r>
        <w:rPr>
          <w:sz w:val="24"/>
        </w:rPr>
        <w:t>~</w:t>
      </w:r>
    </w:p>
    <w:p>
      <w:pPr>
        <w:ind w:firstLine="0" w:firstLineChars="0"/>
        <w:rPr>
          <w:sz w:val="24"/>
        </w:rPr>
      </w:pPr>
      <w:r>
        <w:rPr>
          <w:sz w:val="24"/>
        </w:rPr>
        <w:t xml:space="preserve">1. </w:t>
      </w:r>
      <w:r>
        <w:rPr>
          <w:rFonts w:hint="eastAsia"/>
          <w:sz w:val="24"/>
        </w:rPr>
        <w:t>姓名：</w:t>
      </w:r>
      <w:r>
        <w:rPr>
          <w:sz w:val="24"/>
        </w:rPr>
        <w:t xml:space="preserve">_________    </w:t>
      </w:r>
      <w:r>
        <w:rPr>
          <w:rFonts w:hint="eastAsia"/>
          <w:sz w:val="24"/>
        </w:rPr>
        <w:t>性别：</w:t>
      </w:r>
      <w:r>
        <w:rPr>
          <w:sz w:val="24"/>
        </w:rPr>
        <w:t>_________</w:t>
      </w:r>
    </w:p>
    <w:p>
      <w:pPr>
        <w:ind w:firstLineChars="0"/>
        <w:rPr>
          <w:sz w:val="24"/>
        </w:rPr>
      </w:pPr>
      <w:r>
        <w:rPr>
          <w:rFonts w:hint="eastAsia"/>
          <w:sz w:val="24"/>
        </w:rPr>
        <w:t>年龄：</w:t>
      </w:r>
      <w:r>
        <w:rPr>
          <w:sz w:val="24"/>
        </w:rPr>
        <w:t>_________ [</w:t>
      </w:r>
      <w:r>
        <w:rPr>
          <w:rFonts w:hint="eastAsia"/>
          <w:sz w:val="24"/>
        </w:rPr>
        <w:t>填空题</w:t>
      </w:r>
      <w:r>
        <w:rPr>
          <w:sz w:val="24"/>
        </w:rPr>
        <w:t>] [</w:t>
      </w:r>
      <w:r>
        <w:rPr>
          <w:rFonts w:hint="eastAsia"/>
          <w:sz w:val="24"/>
        </w:rPr>
        <w:t>必答题</w:t>
      </w:r>
      <w:r>
        <w:rPr>
          <w:sz w:val="24"/>
        </w:rPr>
        <w:t>]</w:t>
      </w:r>
    </w:p>
    <w:p>
      <w:pPr>
        <w:ind w:firstLine="0" w:firstLineChars="0"/>
        <w:rPr>
          <w:sz w:val="24"/>
        </w:rPr>
      </w:pPr>
      <w:r>
        <w:rPr>
          <w:sz w:val="24"/>
        </w:rPr>
        <w:t xml:space="preserve">2. </w:t>
      </w:r>
      <w:r>
        <w:rPr>
          <w:rFonts w:hint="eastAsia"/>
          <w:sz w:val="24"/>
        </w:rPr>
        <w:t>您的年级？</w:t>
      </w:r>
      <w:r>
        <w:rPr>
          <w:sz w:val="24"/>
        </w:rPr>
        <w:t xml:space="preserve"> [</w:t>
      </w:r>
      <w:r>
        <w:rPr>
          <w:rFonts w:hint="eastAsia"/>
          <w:sz w:val="24"/>
        </w:rPr>
        <w:t>单选题</w:t>
      </w:r>
      <w:r>
        <w:rPr>
          <w:sz w:val="24"/>
        </w:rPr>
        <w:t>] [</w:t>
      </w:r>
      <w:r>
        <w:rPr>
          <w:rFonts w:hint="eastAsia"/>
          <w:sz w:val="24"/>
        </w:rPr>
        <w:t>必答题</w:t>
      </w:r>
      <w:r>
        <w:rPr>
          <w:sz w:val="24"/>
        </w:rPr>
        <w:t>]</w:t>
      </w:r>
    </w:p>
    <w:p>
      <w:pPr>
        <w:ind w:firstLineChars="0"/>
        <w:rPr>
          <w:sz w:val="24"/>
        </w:rPr>
      </w:pPr>
      <w:r>
        <w:rPr>
          <w:rFonts w:hint="eastAsia"/>
          <w:sz w:val="24"/>
        </w:rPr>
        <w:t>○</w:t>
      </w:r>
      <w:r>
        <w:rPr>
          <w:sz w:val="24"/>
        </w:rPr>
        <w:t xml:space="preserve"> </w:t>
      </w:r>
      <w:r>
        <w:rPr>
          <w:rFonts w:hint="eastAsia"/>
          <w:sz w:val="24"/>
        </w:rPr>
        <w:t>大一</w:t>
      </w:r>
    </w:p>
    <w:p>
      <w:pPr>
        <w:ind w:firstLineChars="0"/>
        <w:rPr>
          <w:sz w:val="24"/>
        </w:rPr>
      </w:pPr>
      <w:r>
        <w:rPr>
          <w:rFonts w:hint="eastAsia"/>
          <w:sz w:val="24"/>
        </w:rPr>
        <w:t>○</w:t>
      </w:r>
      <w:r>
        <w:rPr>
          <w:sz w:val="24"/>
        </w:rPr>
        <w:t xml:space="preserve"> </w:t>
      </w:r>
      <w:r>
        <w:rPr>
          <w:rFonts w:hint="eastAsia"/>
          <w:sz w:val="24"/>
        </w:rPr>
        <w:t>大二</w:t>
      </w:r>
    </w:p>
    <w:p>
      <w:pPr>
        <w:ind w:firstLineChars="0"/>
        <w:rPr>
          <w:sz w:val="24"/>
        </w:rPr>
      </w:pPr>
      <w:r>
        <w:rPr>
          <w:rFonts w:hint="eastAsia"/>
          <w:sz w:val="24"/>
        </w:rPr>
        <w:t>○</w:t>
      </w:r>
      <w:r>
        <w:rPr>
          <w:sz w:val="24"/>
        </w:rPr>
        <w:t xml:space="preserve"> </w:t>
      </w:r>
      <w:r>
        <w:rPr>
          <w:rFonts w:hint="eastAsia"/>
          <w:sz w:val="24"/>
        </w:rPr>
        <w:t>大三</w:t>
      </w:r>
    </w:p>
    <w:p>
      <w:pPr>
        <w:ind w:firstLineChars="0"/>
        <w:rPr>
          <w:sz w:val="24"/>
        </w:rPr>
      </w:pPr>
      <w:r>
        <w:rPr>
          <w:rFonts w:hint="eastAsia"/>
          <w:sz w:val="24"/>
        </w:rPr>
        <w:t>○</w:t>
      </w:r>
      <w:r>
        <w:rPr>
          <w:sz w:val="24"/>
        </w:rPr>
        <w:t xml:space="preserve"> </w:t>
      </w:r>
      <w:r>
        <w:rPr>
          <w:rFonts w:hint="eastAsia"/>
          <w:sz w:val="24"/>
        </w:rPr>
        <w:t>大四</w:t>
      </w:r>
    </w:p>
    <w:p>
      <w:pPr>
        <w:ind w:firstLine="0" w:firstLineChars="0"/>
        <w:rPr>
          <w:sz w:val="24"/>
        </w:rPr>
      </w:pPr>
      <w:r>
        <w:rPr>
          <w:sz w:val="24"/>
        </w:rPr>
        <w:t xml:space="preserve">3. </w:t>
      </w:r>
      <w:r>
        <w:rPr>
          <w:rFonts w:hint="eastAsia"/>
          <w:sz w:val="24"/>
        </w:rPr>
        <w:t>您何时入社</w:t>
      </w:r>
      <w:r>
        <w:rPr>
          <w:sz w:val="24"/>
        </w:rPr>
        <w:t xml:space="preserve"> [</w:t>
      </w:r>
      <w:r>
        <w:rPr>
          <w:rFonts w:hint="eastAsia"/>
          <w:sz w:val="24"/>
        </w:rPr>
        <w:t>单选题</w:t>
      </w:r>
      <w:r>
        <w:rPr>
          <w:sz w:val="24"/>
        </w:rPr>
        <w:t>] [</w:t>
      </w:r>
      <w:r>
        <w:rPr>
          <w:rFonts w:hint="eastAsia"/>
          <w:sz w:val="24"/>
        </w:rPr>
        <w:t>必答题</w:t>
      </w:r>
      <w:r>
        <w:rPr>
          <w:sz w:val="24"/>
        </w:rPr>
        <w:t>]</w:t>
      </w:r>
    </w:p>
    <w:p>
      <w:pPr>
        <w:ind w:firstLineChars="0"/>
        <w:rPr>
          <w:sz w:val="24"/>
        </w:rPr>
      </w:pPr>
      <w:r>
        <w:rPr>
          <w:rFonts w:hint="eastAsia"/>
          <w:sz w:val="24"/>
        </w:rPr>
        <w:t>○</w:t>
      </w:r>
      <w:r>
        <w:rPr>
          <w:sz w:val="24"/>
        </w:rPr>
        <w:t xml:space="preserve"> </w:t>
      </w:r>
      <w:r>
        <w:rPr>
          <w:rFonts w:hint="eastAsia"/>
          <w:sz w:val="24"/>
        </w:rPr>
        <w:t>大一第一学期</w:t>
      </w:r>
    </w:p>
    <w:p>
      <w:pPr>
        <w:ind w:firstLineChars="0"/>
        <w:rPr>
          <w:sz w:val="24"/>
        </w:rPr>
      </w:pPr>
      <w:r>
        <w:rPr>
          <w:rFonts w:hint="eastAsia"/>
          <w:sz w:val="24"/>
        </w:rPr>
        <w:t>○</w:t>
      </w:r>
      <w:r>
        <w:rPr>
          <w:sz w:val="24"/>
        </w:rPr>
        <w:t xml:space="preserve"> </w:t>
      </w:r>
      <w:r>
        <w:rPr>
          <w:rFonts w:hint="eastAsia"/>
          <w:sz w:val="24"/>
        </w:rPr>
        <w:t>大一第二学期</w:t>
      </w:r>
    </w:p>
    <w:p>
      <w:pPr>
        <w:ind w:firstLineChars="0"/>
        <w:rPr>
          <w:sz w:val="24"/>
        </w:rPr>
      </w:pPr>
      <w:r>
        <w:rPr>
          <w:rFonts w:hint="eastAsia"/>
          <w:sz w:val="24"/>
        </w:rPr>
        <w:t>○</w:t>
      </w:r>
      <w:r>
        <w:rPr>
          <w:sz w:val="24"/>
        </w:rPr>
        <w:t xml:space="preserve"> </w:t>
      </w:r>
      <w:r>
        <w:rPr>
          <w:rFonts w:hint="eastAsia"/>
          <w:sz w:val="24"/>
        </w:rPr>
        <w:t>大二第一学期</w:t>
      </w:r>
    </w:p>
    <w:p>
      <w:pPr>
        <w:ind w:firstLineChars="0"/>
        <w:rPr>
          <w:sz w:val="24"/>
        </w:rPr>
      </w:pPr>
      <w:r>
        <w:rPr>
          <w:rFonts w:hint="eastAsia"/>
          <w:sz w:val="24"/>
        </w:rPr>
        <w:t>○</w:t>
      </w:r>
      <w:r>
        <w:rPr>
          <w:sz w:val="24"/>
        </w:rPr>
        <w:t xml:space="preserve"> </w:t>
      </w:r>
      <w:r>
        <w:rPr>
          <w:rFonts w:hint="eastAsia"/>
          <w:sz w:val="24"/>
        </w:rPr>
        <w:t>大二第二学期</w:t>
      </w:r>
    </w:p>
    <w:p>
      <w:pPr>
        <w:ind w:firstLineChars="0"/>
        <w:rPr>
          <w:sz w:val="24"/>
        </w:rPr>
      </w:pPr>
      <w:r>
        <w:rPr>
          <w:rFonts w:hint="eastAsia"/>
          <w:sz w:val="24"/>
        </w:rPr>
        <w:t>○</w:t>
      </w:r>
      <w:r>
        <w:rPr>
          <w:sz w:val="24"/>
        </w:rPr>
        <w:t xml:space="preserve"> </w:t>
      </w:r>
      <w:r>
        <w:rPr>
          <w:rFonts w:hint="eastAsia"/>
          <w:sz w:val="24"/>
        </w:rPr>
        <w:t>大三第一学期</w:t>
      </w:r>
    </w:p>
    <w:p>
      <w:pPr>
        <w:ind w:firstLineChars="0"/>
        <w:rPr>
          <w:sz w:val="24"/>
        </w:rPr>
      </w:pPr>
      <w:r>
        <w:rPr>
          <w:rFonts w:hint="eastAsia"/>
          <w:sz w:val="24"/>
        </w:rPr>
        <w:t>○</w:t>
      </w:r>
      <w:r>
        <w:rPr>
          <w:sz w:val="24"/>
        </w:rPr>
        <w:t xml:space="preserve"> </w:t>
      </w:r>
      <w:r>
        <w:rPr>
          <w:rFonts w:hint="eastAsia"/>
          <w:sz w:val="24"/>
        </w:rPr>
        <w:t>大三第二学期</w:t>
      </w:r>
    </w:p>
    <w:p>
      <w:pPr>
        <w:ind w:firstLine="0" w:firstLineChars="0"/>
        <w:rPr>
          <w:sz w:val="24"/>
        </w:rPr>
      </w:pPr>
      <w:r>
        <w:rPr>
          <w:sz w:val="24"/>
        </w:rPr>
        <w:t xml:space="preserve">4. </w:t>
      </w:r>
      <w:r>
        <w:rPr>
          <w:rFonts w:hint="eastAsia"/>
          <w:sz w:val="24"/>
        </w:rPr>
        <w:t>您听说过以下哪些活动？</w:t>
      </w:r>
      <w:r>
        <w:rPr>
          <w:sz w:val="24"/>
        </w:rPr>
        <w:t xml:space="preserve"> [</w:t>
      </w:r>
      <w:r>
        <w:rPr>
          <w:rFonts w:hint="eastAsia"/>
          <w:sz w:val="24"/>
        </w:rPr>
        <w:t>多选题</w:t>
      </w:r>
      <w:r>
        <w:rPr>
          <w:sz w:val="24"/>
        </w:rPr>
        <w:t>] [</w:t>
      </w:r>
      <w:r>
        <w:rPr>
          <w:rFonts w:hint="eastAsia"/>
          <w:sz w:val="24"/>
        </w:rPr>
        <w:t>必答题</w:t>
      </w:r>
      <w:r>
        <w:rPr>
          <w:sz w:val="24"/>
        </w:rPr>
        <w:t>]</w:t>
      </w:r>
    </w:p>
    <w:p>
      <w:pPr>
        <w:ind w:firstLine="0" w:firstLineChars="0"/>
        <w:rPr>
          <w:sz w:val="24"/>
        </w:rPr>
      </w:pPr>
      <w:r>
        <w:rPr>
          <w:sz w:val="24"/>
        </w:rPr>
        <w:t xml:space="preserve">   </w:t>
      </w:r>
      <w:r>
        <w:rPr>
          <w:rFonts w:hint="eastAsia"/>
          <w:sz w:val="24"/>
        </w:rPr>
        <w:t>□</w:t>
      </w:r>
      <w:r>
        <w:rPr>
          <w:sz w:val="24"/>
        </w:rPr>
        <w:t xml:space="preserve"> </w:t>
      </w:r>
      <w:r>
        <w:rPr>
          <w:rFonts w:hint="eastAsia"/>
          <w:sz w:val="24"/>
        </w:rPr>
        <w:t>花旗·大学生金融素质教育</w:t>
      </w:r>
    </w:p>
    <w:p>
      <w:pPr>
        <w:ind w:firstLine="0" w:firstLineChars="0"/>
        <w:rPr>
          <w:sz w:val="24"/>
        </w:rPr>
      </w:pPr>
      <w:r>
        <w:rPr>
          <w:sz w:val="24"/>
        </w:rPr>
        <w:t xml:space="preserve">   </w:t>
      </w:r>
      <w:r>
        <w:rPr>
          <w:rFonts w:hint="eastAsia"/>
          <w:sz w:val="24"/>
        </w:rPr>
        <w:t>□</w:t>
      </w:r>
      <w:r>
        <w:rPr>
          <w:sz w:val="24"/>
        </w:rPr>
        <w:t xml:space="preserve"> </w:t>
      </w:r>
      <w:r>
        <w:rPr>
          <w:rFonts w:hint="eastAsia"/>
          <w:sz w:val="24"/>
        </w:rPr>
        <w:t>模拟面试大赛</w:t>
      </w:r>
    </w:p>
    <w:p>
      <w:pPr>
        <w:ind w:firstLine="0" w:firstLineChars="0"/>
        <w:rPr>
          <w:sz w:val="24"/>
        </w:rPr>
      </w:pPr>
      <w:r>
        <w:rPr>
          <w:sz w:val="24"/>
        </w:rPr>
        <w:t xml:space="preserve">   </w:t>
      </w:r>
      <w:r>
        <w:rPr>
          <w:rFonts w:hint="eastAsia"/>
          <w:sz w:val="24"/>
        </w:rPr>
        <w:t>□</w:t>
      </w:r>
      <w:r>
        <w:rPr>
          <w:sz w:val="24"/>
        </w:rPr>
        <w:t xml:space="preserve"> </w:t>
      </w:r>
      <w:r>
        <w:rPr>
          <w:rFonts w:hint="eastAsia"/>
          <w:sz w:val="24"/>
        </w:rPr>
        <w:t>爱心包裹</w:t>
      </w:r>
    </w:p>
    <w:p>
      <w:pPr>
        <w:ind w:firstLine="0" w:firstLineChars="0"/>
        <w:rPr>
          <w:sz w:val="24"/>
        </w:rPr>
      </w:pPr>
      <w:r>
        <w:rPr>
          <w:sz w:val="24"/>
        </w:rPr>
        <w:t xml:space="preserve">   </w:t>
      </w:r>
      <w:r>
        <w:rPr>
          <w:rFonts w:hint="eastAsia"/>
          <w:sz w:val="24"/>
        </w:rPr>
        <w:t>□</w:t>
      </w:r>
      <w:r>
        <w:rPr>
          <w:sz w:val="24"/>
        </w:rPr>
        <w:t xml:space="preserve"> </w:t>
      </w:r>
      <w:r>
        <w:rPr>
          <w:rFonts w:hint="eastAsia"/>
          <w:sz w:val="24"/>
        </w:rPr>
        <w:t>爱心宿舍</w:t>
      </w:r>
    </w:p>
    <w:p>
      <w:pPr>
        <w:ind w:firstLine="0" w:firstLineChars="0"/>
        <w:rPr>
          <w:sz w:val="24"/>
        </w:rPr>
      </w:pPr>
      <w:r>
        <w:rPr>
          <w:sz w:val="24"/>
        </w:rPr>
        <w:t xml:space="preserve">   </w:t>
      </w:r>
      <w:r>
        <w:rPr>
          <w:rFonts w:hint="eastAsia"/>
          <w:sz w:val="24"/>
        </w:rPr>
        <w:t>□</w:t>
      </w:r>
      <w:r>
        <w:rPr>
          <w:sz w:val="24"/>
        </w:rPr>
        <w:t xml:space="preserve"> </w:t>
      </w:r>
      <w:r>
        <w:rPr>
          <w:rFonts w:hint="eastAsia"/>
          <w:sz w:val="24"/>
        </w:rPr>
        <w:t>动物保护中心志愿</w:t>
      </w:r>
    </w:p>
    <w:p>
      <w:pPr>
        <w:ind w:firstLine="0" w:firstLineChars="0"/>
        <w:rPr>
          <w:sz w:val="24"/>
        </w:rPr>
      </w:pPr>
      <w:r>
        <w:rPr>
          <w:sz w:val="24"/>
        </w:rPr>
        <w:t xml:space="preserve">   </w:t>
      </w:r>
      <w:r>
        <w:rPr>
          <w:rFonts w:hint="eastAsia"/>
          <w:sz w:val="24"/>
        </w:rPr>
        <w:t>□</w:t>
      </w:r>
      <w:r>
        <w:rPr>
          <w:sz w:val="24"/>
        </w:rPr>
        <w:t xml:space="preserve"> </w:t>
      </w:r>
      <w:r>
        <w:rPr>
          <w:rFonts w:hint="eastAsia"/>
          <w:sz w:val="24"/>
        </w:rPr>
        <w:t>金榜园小学支教</w:t>
      </w:r>
    </w:p>
    <w:p>
      <w:pPr>
        <w:ind w:firstLine="0" w:firstLineChars="0"/>
        <w:rPr>
          <w:sz w:val="24"/>
        </w:rPr>
      </w:pPr>
      <w:r>
        <w:rPr>
          <w:sz w:val="24"/>
        </w:rPr>
        <w:t xml:space="preserve">   </w:t>
      </w:r>
      <w:r>
        <w:rPr>
          <w:rFonts w:hint="eastAsia"/>
          <w:sz w:val="24"/>
        </w:rPr>
        <w:t>□</w:t>
      </w:r>
      <w:r>
        <w:rPr>
          <w:sz w:val="24"/>
        </w:rPr>
        <w:t xml:space="preserve"> </w:t>
      </w:r>
      <w:r>
        <w:rPr>
          <w:rFonts w:hint="eastAsia"/>
          <w:sz w:val="24"/>
        </w:rPr>
        <w:t>爱地敬老院支教</w:t>
      </w:r>
    </w:p>
    <w:p>
      <w:pPr>
        <w:ind w:firstLine="0" w:firstLineChars="0"/>
        <w:rPr>
          <w:sz w:val="24"/>
        </w:rPr>
      </w:pPr>
      <w:r>
        <w:rPr>
          <w:sz w:val="24"/>
        </w:rPr>
        <w:t xml:space="preserve">   </w:t>
      </w:r>
      <w:r>
        <w:rPr>
          <w:rFonts w:hint="eastAsia"/>
          <w:sz w:val="24"/>
        </w:rPr>
        <w:t>□</w:t>
      </w:r>
      <w:r>
        <w:rPr>
          <w:sz w:val="24"/>
        </w:rPr>
        <w:t xml:space="preserve"> </w:t>
      </w:r>
      <w:r>
        <w:rPr>
          <w:rFonts w:hint="eastAsia"/>
          <w:sz w:val="24"/>
        </w:rPr>
        <w:t>技能培训</w:t>
      </w:r>
    </w:p>
    <w:p>
      <w:pPr>
        <w:ind w:firstLine="0" w:firstLineChars="0"/>
        <w:rPr>
          <w:sz w:val="24"/>
        </w:rPr>
      </w:pPr>
      <w:r>
        <w:rPr>
          <w:sz w:val="24"/>
        </w:rPr>
        <w:t xml:space="preserve">5. </w:t>
      </w:r>
      <w:r>
        <w:rPr>
          <w:rFonts w:hint="eastAsia"/>
          <w:sz w:val="24"/>
        </w:rPr>
        <w:t>您参加过以下活动的次数是？</w:t>
      </w:r>
      <w:r>
        <w:rPr>
          <w:sz w:val="24"/>
        </w:rPr>
        <w:t xml:space="preserve"> [</w:t>
      </w:r>
      <w:r>
        <w:rPr>
          <w:rFonts w:hint="eastAsia"/>
          <w:sz w:val="24"/>
        </w:rPr>
        <w:t>多选题</w:t>
      </w:r>
      <w:r>
        <w:rPr>
          <w:sz w:val="24"/>
        </w:rPr>
        <w:t>] [</w:t>
      </w:r>
      <w:r>
        <w:rPr>
          <w:rFonts w:hint="eastAsia"/>
          <w:sz w:val="24"/>
        </w:rPr>
        <w:t>必答题</w:t>
      </w:r>
      <w:r>
        <w:rPr>
          <w:sz w:val="24"/>
        </w:rPr>
        <w:t>]</w:t>
      </w:r>
    </w:p>
    <w:p>
      <w:pPr>
        <w:ind w:firstLine="0" w:firstLineChars="0"/>
        <w:rPr>
          <w:sz w:val="24"/>
          <w:u w:val="single"/>
        </w:rPr>
      </w:pPr>
      <w:r>
        <w:rPr>
          <w:sz w:val="24"/>
        </w:rPr>
        <w:t xml:space="preserve">  </w:t>
      </w:r>
      <w:r>
        <w:rPr>
          <w:rFonts w:hint="eastAsia"/>
          <w:sz w:val="24"/>
        </w:rPr>
        <w:t>花旗·大学生金融素质教育</w:t>
      </w:r>
      <w:r>
        <w:rPr>
          <w:sz w:val="24"/>
          <w:u w:val="single"/>
        </w:rPr>
        <w:t xml:space="preserve">        </w:t>
      </w:r>
    </w:p>
    <w:p>
      <w:pPr>
        <w:ind w:firstLine="0" w:firstLineChars="0"/>
        <w:rPr>
          <w:sz w:val="24"/>
        </w:rPr>
      </w:pPr>
      <w:r>
        <w:rPr>
          <w:sz w:val="24"/>
        </w:rPr>
        <w:t xml:space="preserve">  </w:t>
      </w:r>
      <w:r>
        <w:rPr>
          <w:rFonts w:hint="eastAsia"/>
          <w:sz w:val="24"/>
        </w:rPr>
        <w:t>模拟面试大赛</w:t>
      </w:r>
      <w:r>
        <w:rPr>
          <w:sz w:val="24"/>
          <w:u w:val="single"/>
        </w:rPr>
        <w:t xml:space="preserve">        </w:t>
      </w:r>
    </w:p>
    <w:p>
      <w:pPr>
        <w:ind w:firstLine="0" w:firstLineChars="0"/>
        <w:rPr>
          <w:sz w:val="24"/>
        </w:rPr>
      </w:pPr>
      <w:r>
        <w:rPr>
          <w:sz w:val="24"/>
        </w:rPr>
        <w:t xml:space="preserve">  </w:t>
      </w:r>
      <w:r>
        <w:rPr>
          <w:rFonts w:hint="eastAsia"/>
          <w:sz w:val="24"/>
        </w:rPr>
        <w:t>爱心包裹</w:t>
      </w:r>
      <w:r>
        <w:rPr>
          <w:sz w:val="24"/>
          <w:u w:val="single"/>
        </w:rPr>
        <w:t xml:space="preserve">        </w:t>
      </w:r>
    </w:p>
    <w:p>
      <w:pPr>
        <w:ind w:firstLine="0" w:firstLineChars="0"/>
        <w:rPr>
          <w:sz w:val="24"/>
        </w:rPr>
      </w:pPr>
      <w:r>
        <w:rPr>
          <w:sz w:val="24"/>
        </w:rPr>
        <w:t xml:space="preserve">  </w:t>
      </w:r>
      <w:r>
        <w:rPr>
          <w:rFonts w:hint="eastAsia"/>
          <w:sz w:val="24"/>
        </w:rPr>
        <w:t>爱心宿舍</w:t>
      </w:r>
      <w:r>
        <w:rPr>
          <w:sz w:val="24"/>
          <w:u w:val="single"/>
        </w:rPr>
        <w:t xml:space="preserve">        </w:t>
      </w:r>
    </w:p>
    <w:p>
      <w:pPr>
        <w:ind w:firstLine="0" w:firstLineChars="0"/>
        <w:rPr>
          <w:sz w:val="24"/>
        </w:rPr>
      </w:pPr>
      <w:r>
        <w:rPr>
          <w:sz w:val="24"/>
        </w:rPr>
        <w:t xml:space="preserve">  </w:t>
      </w:r>
      <w:r>
        <w:rPr>
          <w:rFonts w:hint="eastAsia"/>
          <w:sz w:val="24"/>
        </w:rPr>
        <w:t>动物保护中心志愿</w:t>
      </w:r>
      <w:r>
        <w:rPr>
          <w:sz w:val="24"/>
          <w:u w:val="single"/>
        </w:rPr>
        <w:t xml:space="preserve">        </w:t>
      </w:r>
    </w:p>
    <w:p>
      <w:pPr>
        <w:ind w:firstLine="0" w:firstLineChars="0"/>
        <w:rPr>
          <w:sz w:val="24"/>
        </w:rPr>
      </w:pPr>
      <w:r>
        <w:rPr>
          <w:sz w:val="24"/>
        </w:rPr>
        <w:t xml:space="preserve">  </w:t>
      </w:r>
      <w:r>
        <w:rPr>
          <w:rFonts w:hint="eastAsia"/>
          <w:sz w:val="24"/>
        </w:rPr>
        <w:t>金榜园小学支教</w:t>
      </w:r>
      <w:r>
        <w:rPr>
          <w:sz w:val="24"/>
          <w:u w:val="single"/>
        </w:rPr>
        <w:t xml:space="preserve">        </w:t>
      </w:r>
    </w:p>
    <w:p>
      <w:pPr>
        <w:ind w:firstLine="0" w:firstLineChars="0"/>
        <w:rPr>
          <w:sz w:val="24"/>
        </w:rPr>
      </w:pPr>
      <w:r>
        <w:rPr>
          <w:sz w:val="24"/>
        </w:rPr>
        <w:t xml:space="preserve">  </w:t>
      </w:r>
      <w:r>
        <w:rPr>
          <w:rFonts w:hint="eastAsia"/>
          <w:sz w:val="24"/>
        </w:rPr>
        <w:t>爱地敬老院支教</w:t>
      </w:r>
      <w:r>
        <w:rPr>
          <w:sz w:val="24"/>
          <w:u w:val="single"/>
        </w:rPr>
        <w:t xml:space="preserve">        </w:t>
      </w:r>
    </w:p>
    <w:p>
      <w:pPr>
        <w:ind w:firstLine="0" w:firstLineChars="0"/>
        <w:rPr>
          <w:sz w:val="24"/>
        </w:rPr>
      </w:pPr>
      <w:r>
        <w:rPr>
          <w:sz w:val="24"/>
        </w:rPr>
        <w:t xml:space="preserve">  </w:t>
      </w:r>
      <w:r>
        <w:rPr>
          <w:rFonts w:hint="eastAsia"/>
          <w:sz w:val="24"/>
        </w:rPr>
        <w:t>技能培训</w:t>
      </w:r>
      <w:r>
        <w:rPr>
          <w:sz w:val="24"/>
          <w:u w:val="single"/>
        </w:rPr>
        <w:t xml:space="preserve">        </w:t>
      </w:r>
    </w:p>
    <w:p>
      <w:pPr>
        <w:ind w:firstLine="0" w:firstLineChars="0"/>
        <w:rPr>
          <w:sz w:val="24"/>
        </w:rPr>
      </w:pPr>
      <w:r>
        <w:rPr>
          <w:sz w:val="24"/>
        </w:rPr>
        <w:t xml:space="preserve">6. </w:t>
      </w:r>
      <w:r>
        <w:rPr>
          <w:rFonts w:hint="eastAsia"/>
          <w:sz w:val="24"/>
        </w:rPr>
        <w:t>请根据你对活动的满意度，将您参加过的活动进行排序（</w:t>
      </w:r>
      <w:r>
        <w:rPr>
          <w:sz w:val="24"/>
        </w:rPr>
        <w:t>1</w:t>
      </w:r>
      <w:r>
        <w:rPr>
          <w:rFonts w:hint="eastAsia"/>
          <w:sz w:val="24"/>
        </w:rPr>
        <w:t>为最满意）</w:t>
      </w:r>
      <w:r>
        <w:rPr>
          <w:sz w:val="24"/>
        </w:rPr>
        <w:t xml:space="preserve"> [</w:t>
      </w:r>
      <w:r>
        <w:rPr>
          <w:rFonts w:hint="eastAsia"/>
          <w:sz w:val="24"/>
        </w:rPr>
        <w:t>排序题，请在中括号内依次填入数字</w:t>
      </w:r>
      <w:r>
        <w:rPr>
          <w:sz w:val="24"/>
        </w:rPr>
        <w:t>] [</w:t>
      </w:r>
      <w:r>
        <w:rPr>
          <w:rFonts w:hint="eastAsia"/>
          <w:sz w:val="24"/>
        </w:rPr>
        <w:t>必答题</w:t>
      </w:r>
      <w:r>
        <w:rPr>
          <w:sz w:val="24"/>
        </w:rPr>
        <w:t>]</w:t>
      </w:r>
    </w:p>
    <w:p>
      <w:pPr>
        <w:ind w:firstLine="0" w:firstLineChars="0"/>
        <w:rPr>
          <w:sz w:val="24"/>
        </w:rPr>
      </w:pPr>
      <w:r>
        <w:rPr>
          <w:sz w:val="24"/>
        </w:rPr>
        <w:t xml:space="preserve">   [    ]</w:t>
      </w:r>
      <w:r>
        <w:rPr>
          <w:rFonts w:hint="eastAsia"/>
          <w:sz w:val="24"/>
        </w:rPr>
        <w:t>花旗·大学生金融素质教育</w:t>
      </w:r>
    </w:p>
    <w:p>
      <w:pPr>
        <w:ind w:firstLine="0" w:firstLineChars="0"/>
        <w:rPr>
          <w:sz w:val="24"/>
        </w:rPr>
      </w:pPr>
      <w:r>
        <w:rPr>
          <w:sz w:val="24"/>
        </w:rPr>
        <w:t xml:space="preserve">   [    ]</w:t>
      </w:r>
      <w:r>
        <w:rPr>
          <w:rFonts w:hint="eastAsia"/>
          <w:sz w:val="24"/>
        </w:rPr>
        <w:t>模拟面试大赛</w:t>
      </w:r>
    </w:p>
    <w:p>
      <w:pPr>
        <w:ind w:firstLine="0" w:firstLineChars="0"/>
        <w:rPr>
          <w:sz w:val="24"/>
        </w:rPr>
      </w:pPr>
      <w:r>
        <w:rPr>
          <w:sz w:val="24"/>
        </w:rPr>
        <w:t xml:space="preserve">   [    ]</w:t>
      </w:r>
      <w:r>
        <w:rPr>
          <w:rFonts w:hint="eastAsia"/>
          <w:sz w:val="24"/>
        </w:rPr>
        <w:t>爱心包裹</w:t>
      </w:r>
    </w:p>
    <w:p>
      <w:pPr>
        <w:ind w:firstLine="0" w:firstLineChars="0"/>
        <w:rPr>
          <w:sz w:val="24"/>
        </w:rPr>
      </w:pPr>
      <w:r>
        <w:rPr>
          <w:sz w:val="24"/>
        </w:rPr>
        <w:t xml:space="preserve">   [    ]</w:t>
      </w:r>
      <w:r>
        <w:rPr>
          <w:rFonts w:hint="eastAsia"/>
          <w:sz w:val="24"/>
        </w:rPr>
        <w:t>爱心宿舍</w:t>
      </w:r>
    </w:p>
    <w:p>
      <w:pPr>
        <w:ind w:firstLine="0" w:firstLineChars="0"/>
        <w:rPr>
          <w:sz w:val="24"/>
        </w:rPr>
      </w:pPr>
      <w:r>
        <w:rPr>
          <w:sz w:val="24"/>
        </w:rPr>
        <w:t xml:space="preserve">   [    ]</w:t>
      </w:r>
      <w:r>
        <w:rPr>
          <w:rFonts w:hint="eastAsia"/>
          <w:sz w:val="24"/>
        </w:rPr>
        <w:t>动物保护中心志愿</w:t>
      </w:r>
    </w:p>
    <w:p>
      <w:pPr>
        <w:ind w:firstLine="0" w:firstLineChars="0"/>
        <w:rPr>
          <w:sz w:val="24"/>
        </w:rPr>
      </w:pPr>
      <w:r>
        <w:rPr>
          <w:sz w:val="24"/>
        </w:rPr>
        <w:t xml:space="preserve">   [    ]</w:t>
      </w:r>
      <w:r>
        <w:rPr>
          <w:rFonts w:hint="eastAsia"/>
          <w:sz w:val="24"/>
        </w:rPr>
        <w:t>金榜园小学支教</w:t>
      </w:r>
    </w:p>
    <w:p>
      <w:pPr>
        <w:ind w:firstLine="0" w:firstLineChars="0"/>
        <w:rPr>
          <w:sz w:val="24"/>
        </w:rPr>
      </w:pPr>
      <w:r>
        <w:rPr>
          <w:sz w:val="24"/>
        </w:rPr>
        <w:t xml:space="preserve">   [    ]</w:t>
      </w:r>
      <w:r>
        <w:rPr>
          <w:rFonts w:hint="eastAsia"/>
          <w:sz w:val="24"/>
        </w:rPr>
        <w:t>爱地敬老院支教</w:t>
      </w:r>
    </w:p>
    <w:p>
      <w:pPr>
        <w:ind w:firstLine="0" w:firstLineChars="0"/>
        <w:rPr>
          <w:sz w:val="24"/>
        </w:rPr>
      </w:pPr>
      <w:r>
        <w:rPr>
          <w:sz w:val="24"/>
        </w:rPr>
        <w:t xml:space="preserve">   [    ]</w:t>
      </w:r>
      <w:r>
        <w:rPr>
          <w:rFonts w:hint="eastAsia"/>
          <w:sz w:val="24"/>
        </w:rPr>
        <w:t>技能培训</w:t>
      </w:r>
    </w:p>
    <w:p>
      <w:pPr>
        <w:ind w:firstLine="0" w:firstLineChars="0"/>
        <w:rPr>
          <w:sz w:val="24"/>
        </w:rPr>
      </w:pPr>
      <w:r>
        <w:rPr>
          <w:sz w:val="24"/>
        </w:rPr>
        <w:t xml:space="preserve">7. </w:t>
      </w:r>
      <w:r>
        <w:rPr>
          <w:rFonts w:hint="eastAsia"/>
          <w:sz w:val="24"/>
        </w:rPr>
        <w:t>总体来说，您对我社举办的活动的满意度是？</w:t>
      </w:r>
      <w:r>
        <w:rPr>
          <w:sz w:val="24"/>
        </w:rPr>
        <w:t xml:space="preserve"> [</w:t>
      </w:r>
      <w:r>
        <w:rPr>
          <w:rFonts w:hint="eastAsia"/>
          <w:sz w:val="24"/>
        </w:rPr>
        <w:t>输入</w:t>
      </w:r>
      <w:r>
        <w:rPr>
          <w:sz w:val="24"/>
        </w:rPr>
        <w:t>0(</w:t>
      </w:r>
      <w:r>
        <w:rPr>
          <w:rFonts w:hint="eastAsia"/>
          <w:sz w:val="24"/>
        </w:rPr>
        <w:t>不满意</w:t>
      </w:r>
      <w:r>
        <w:rPr>
          <w:sz w:val="24"/>
        </w:rPr>
        <w:t>)</w:t>
      </w:r>
      <w:r>
        <w:rPr>
          <w:rFonts w:hint="eastAsia"/>
          <w:sz w:val="24"/>
        </w:rPr>
        <w:t>到</w:t>
      </w:r>
      <w:r>
        <w:rPr>
          <w:sz w:val="24"/>
        </w:rPr>
        <w:t>100(</w:t>
      </w:r>
      <w:r>
        <w:rPr>
          <w:rFonts w:hint="eastAsia"/>
          <w:sz w:val="24"/>
        </w:rPr>
        <w:t>满意</w:t>
      </w:r>
      <w:r>
        <w:rPr>
          <w:sz w:val="24"/>
        </w:rPr>
        <w:t>)</w:t>
      </w:r>
      <w:r>
        <w:rPr>
          <w:rFonts w:hint="eastAsia"/>
          <w:sz w:val="24"/>
        </w:rPr>
        <w:t>的数字</w:t>
      </w:r>
      <w:r>
        <w:rPr>
          <w:sz w:val="24"/>
        </w:rPr>
        <w:t>] [</w:t>
      </w:r>
      <w:r>
        <w:rPr>
          <w:rFonts w:hint="eastAsia"/>
          <w:sz w:val="24"/>
        </w:rPr>
        <w:t>必答题</w:t>
      </w:r>
      <w:r>
        <w:rPr>
          <w:sz w:val="24"/>
        </w:rPr>
        <w:t>]</w:t>
      </w:r>
    </w:p>
    <w:p>
      <w:pPr>
        <w:ind w:firstLine="0" w:firstLineChars="0"/>
        <w:rPr>
          <w:sz w:val="24"/>
          <w:u w:val="single"/>
        </w:rPr>
      </w:pPr>
      <w:r>
        <w:rPr>
          <w:sz w:val="24"/>
          <w:u w:val="single"/>
        </w:rPr>
        <w:t xml:space="preserve">                                                                 </w:t>
      </w:r>
    </w:p>
    <w:p>
      <w:pPr>
        <w:ind w:firstLine="0" w:firstLineChars="0"/>
        <w:rPr>
          <w:sz w:val="24"/>
        </w:rPr>
      </w:pPr>
      <w:r>
        <w:rPr>
          <w:sz w:val="24"/>
        </w:rPr>
        <w:t xml:space="preserve">8. </w:t>
      </w:r>
      <w:r>
        <w:rPr>
          <w:rFonts w:hint="eastAsia"/>
          <w:sz w:val="24"/>
        </w:rPr>
        <w:t>您对社团活动有哪些意见？</w:t>
      </w:r>
      <w:r>
        <w:rPr>
          <w:sz w:val="24"/>
        </w:rPr>
        <w:t xml:space="preserve"> [</w:t>
      </w:r>
      <w:r>
        <w:rPr>
          <w:rFonts w:hint="eastAsia"/>
          <w:sz w:val="24"/>
        </w:rPr>
        <w:t>填空题</w:t>
      </w:r>
      <w:r>
        <w:rPr>
          <w:sz w:val="24"/>
        </w:rPr>
        <w:t>]</w:t>
      </w:r>
    </w:p>
    <w:p>
      <w:pPr>
        <w:ind w:firstLine="0" w:firstLineChars="0"/>
        <w:rPr>
          <w:sz w:val="24"/>
        </w:rPr>
      </w:pPr>
      <w:r>
        <w:rPr>
          <w:sz w:val="24"/>
        </w:rPr>
        <w:t>____________________________</w:t>
      </w:r>
      <w:r>
        <w:rPr>
          <w:sz w:val="24"/>
          <w:u w:val="single"/>
        </w:rPr>
        <w:t xml:space="preserve">                                 </w:t>
      </w:r>
      <w:r>
        <w:rPr>
          <w:sz w:val="24"/>
        </w:rPr>
        <w:t>____</w:t>
      </w:r>
    </w:p>
    <w:p>
      <w:pPr>
        <w:ind w:firstLine="0" w:firstLineChars="0"/>
        <w:rPr>
          <w:sz w:val="24"/>
        </w:rPr>
      </w:pPr>
    </w:p>
    <w:p>
      <w:pPr>
        <w:ind w:firstLine="0" w:firstLineChars="0"/>
        <w:rPr>
          <w:sz w:val="24"/>
        </w:rPr>
      </w:pPr>
      <w:r>
        <w:rPr>
          <w:rFonts w:hint="eastAsia"/>
          <w:sz w:val="24"/>
        </w:rPr>
        <w:t>附：</w:t>
      </w:r>
    </w:p>
    <w:p>
      <w:pPr>
        <w:ind w:firstLine="0" w:firstLineChars="0"/>
        <w:rPr>
          <w:sz w:val="24"/>
        </w:rPr>
      </w:pPr>
      <w:r>
        <w:rPr>
          <w:rFonts w:hint="eastAsia"/>
          <w:sz w:val="24"/>
        </w:rPr>
        <w:t>新长城中央财经大学自强社社员满意度调查问卷链接</w:t>
      </w:r>
    </w:p>
    <w:p>
      <w:pPr>
        <w:ind w:firstLine="0" w:firstLineChars="0"/>
        <w:rPr>
          <w:b/>
          <w:sz w:val="32"/>
        </w:rPr>
      </w:pPr>
      <w:r>
        <w:fldChar w:fldCharType="begin"/>
      </w:r>
      <w:r>
        <w:instrText xml:space="preserve"> HYPERLINK "http://www.sojump.com/jq/6865796.aspx" </w:instrText>
      </w:r>
      <w:r>
        <w:fldChar w:fldCharType="separate"/>
      </w:r>
      <w:r>
        <w:rPr>
          <w:rStyle w:val="24"/>
          <w:rFonts w:cs="楷体"/>
          <w:sz w:val="24"/>
        </w:rPr>
        <w:t>http://www.sojump.com/jq/6865796.aspx</w:t>
      </w:r>
      <w:r>
        <w:rPr>
          <w:rStyle w:val="24"/>
          <w:rFonts w:cs="楷体"/>
          <w:sz w:val="24"/>
        </w:rPr>
        <w:fldChar w:fldCharType="end"/>
      </w:r>
    </w:p>
    <w:sectPr>
      <w:headerReference r:id="rId5" w:type="first"/>
      <w:footerReference r:id="rId8" w:type="first"/>
      <w:headerReference r:id="rId3" w:type="default"/>
      <w:footerReference r:id="rId6" w:type="default"/>
      <w:headerReference r:id="rId4" w:type="even"/>
      <w:footerReference r:id="rId7" w:type="even"/>
      <w:pgSz w:w="11906" w:h="16838"/>
      <w:pgMar w:top="1304" w:right="1701" w:bottom="1304" w:left="1701" w:header="851" w:footer="992" w:gutter="0"/>
      <w:cols w:space="425"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CF3C50" w:usb2="00000016" w:usb3="00000000" w:csb0="0004001F"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1680"/>
      <w:jc w:val="right"/>
    </w:pPr>
    <w:r>
      <w:fldChar w:fldCharType="begin"/>
    </w:r>
    <w:r>
      <w:instrText xml:space="preserve">PAGE   \* MERGEFORMAT</w:instrText>
    </w:r>
    <w:r>
      <w:fldChar w:fldCharType="separate"/>
    </w:r>
    <w:r>
      <w:rPr>
        <w:lang w:val="zh-CN"/>
      </w:rPr>
      <w:t>21</w:t>
    </w:r>
    <w:r>
      <w:rPr>
        <w:lang w:val="zh-CN"/>
      </w:rPr>
      <w:fldChar w:fldCharType="end"/>
    </w:r>
  </w:p>
  <w:p>
    <w:pPr>
      <w:pStyle w:val="15"/>
      <w:ind w:firstLine="316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1680"/>
    </w:pPr>
    <w:r>
      <w:fldChar w:fldCharType="begin"/>
    </w:r>
    <w:r>
      <w:instrText xml:space="preserve">PAGE   \* MERGEFORMAT</w:instrText>
    </w:r>
    <w:r>
      <w:fldChar w:fldCharType="separate"/>
    </w:r>
    <w:r>
      <w:rPr>
        <w:lang w:val="zh-CN"/>
      </w:rPr>
      <w:t>22</w:t>
    </w:r>
    <w:r>
      <w:rPr>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168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1680"/>
    </w:pPr>
    <w:r>
      <w:rPr>
        <w:sz w:val="21"/>
        <w:szCs w:val="21"/>
      </w:rPr>
      <w:tab/>
    </w:r>
    <w:r>
      <w:rPr>
        <w:sz w:val="21"/>
        <w:szCs w:val="21"/>
      </w:rPr>
      <w:tab/>
    </w:r>
    <w:r>
      <w:rPr>
        <w:rFonts w:hint="eastAsia"/>
        <w:sz w:val="21"/>
        <w:szCs w:val="21"/>
      </w:rPr>
      <w:t>新长城中央财经大学自强社</w:t>
    </w:r>
    <w:r>
      <w:drawing>
        <wp:anchor distT="0" distB="0" distL="114300" distR="114300" simplePos="0" relativeHeight="251662336" behindDoc="0" locked="0" layoutInCell="1" allowOverlap="1">
          <wp:simplePos x="0" y="0"/>
          <wp:positionH relativeFrom="column">
            <wp:posOffset>-19050</wp:posOffset>
          </wp:positionH>
          <wp:positionV relativeFrom="paragraph">
            <wp:posOffset>-197485</wp:posOffset>
          </wp:positionV>
          <wp:extent cx="1333500" cy="352425"/>
          <wp:effectExtent l="0" t="0" r="0" b="9525"/>
          <wp:wrapSquare wrapText="bothSides"/>
          <wp:docPr id="4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pic:cNvPicPr>
                    <a:picLocks noChangeAspect="1"/>
                  </pic:cNvPicPr>
                </pic:nvPicPr>
                <pic:blipFill>
                  <a:blip r:embed="rId1"/>
                  <a:stretch>
                    <a:fillRect/>
                  </a:stretch>
                </pic:blipFill>
                <pic:spPr>
                  <a:xfrm>
                    <a:off x="0" y="0"/>
                    <a:ext cx="1333500" cy="352425"/>
                  </a:xfrm>
                  <a:prstGeom prst="rect">
                    <a:avLst/>
                  </a:prstGeom>
                  <a:noFill/>
                  <a:ln w="9525">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16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16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347AAD"/>
    <w:multiLevelType w:val="multilevel"/>
    <w:tmpl w:val="30347AAD"/>
    <w:lvl w:ilvl="0" w:tentative="0">
      <w:start w:val="1"/>
      <w:numFmt w:val="decimalEnclosedCircle"/>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
    <w:nsid w:val="411F090F"/>
    <w:multiLevelType w:val="multilevel"/>
    <w:tmpl w:val="411F090F"/>
    <w:lvl w:ilvl="0" w:tentative="0">
      <w:start w:val="3"/>
      <w:numFmt w:val="decimal"/>
      <w:lvlText w:val="（%1）"/>
      <w:lvlJc w:val="left"/>
      <w:pPr>
        <w:ind w:left="1215" w:hanging="720"/>
      </w:pPr>
      <w:rPr>
        <w:rFonts w:hint="default" w:cs="Times New Roman"/>
      </w:rPr>
    </w:lvl>
    <w:lvl w:ilvl="1" w:tentative="0">
      <w:start w:val="1"/>
      <w:numFmt w:val="lowerLetter"/>
      <w:lvlText w:val="%2)"/>
      <w:lvlJc w:val="left"/>
      <w:pPr>
        <w:ind w:left="1335" w:hanging="420"/>
      </w:pPr>
      <w:rPr>
        <w:rFonts w:cs="Times New Roman"/>
      </w:rPr>
    </w:lvl>
    <w:lvl w:ilvl="2" w:tentative="0">
      <w:start w:val="1"/>
      <w:numFmt w:val="lowerRoman"/>
      <w:lvlText w:val="%3."/>
      <w:lvlJc w:val="right"/>
      <w:pPr>
        <w:ind w:left="1755" w:hanging="420"/>
      </w:pPr>
      <w:rPr>
        <w:rFonts w:cs="Times New Roman"/>
      </w:rPr>
    </w:lvl>
    <w:lvl w:ilvl="3" w:tentative="0">
      <w:start w:val="1"/>
      <w:numFmt w:val="decimal"/>
      <w:lvlText w:val="%4."/>
      <w:lvlJc w:val="left"/>
      <w:pPr>
        <w:ind w:left="2175" w:hanging="420"/>
      </w:pPr>
      <w:rPr>
        <w:rFonts w:cs="Times New Roman"/>
      </w:rPr>
    </w:lvl>
    <w:lvl w:ilvl="4" w:tentative="0">
      <w:start w:val="1"/>
      <w:numFmt w:val="lowerLetter"/>
      <w:lvlText w:val="%5)"/>
      <w:lvlJc w:val="left"/>
      <w:pPr>
        <w:ind w:left="2595" w:hanging="420"/>
      </w:pPr>
      <w:rPr>
        <w:rFonts w:cs="Times New Roman"/>
      </w:rPr>
    </w:lvl>
    <w:lvl w:ilvl="5" w:tentative="0">
      <w:start w:val="1"/>
      <w:numFmt w:val="lowerRoman"/>
      <w:lvlText w:val="%6."/>
      <w:lvlJc w:val="right"/>
      <w:pPr>
        <w:ind w:left="3015" w:hanging="420"/>
      </w:pPr>
      <w:rPr>
        <w:rFonts w:cs="Times New Roman"/>
      </w:rPr>
    </w:lvl>
    <w:lvl w:ilvl="6" w:tentative="0">
      <w:start w:val="1"/>
      <w:numFmt w:val="decimal"/>
      <w:lvlText w:val="%7."/>
      <w:lvlJc w:val="left"/>
      <w:pPr>
        <w:ind w:left="3435" w:hanging="420"/>
      </w:pPr>
      <w:rPr>
        <w:rFonts w:cs="Times New Roman"/>
      </w:rPr>
    </w:lvl>
    <w:lvl w:ilvl="7" w:tentative="0">
      <w:start w:val="1"/>
      <w:numFmt w:val="lowerLetter"/>
      <w:lvlText w:val="%8)"/>
      <w:lvlJc w:val="left"/>
      <w:pPr>
        <w:ind w:left="3855" w:hanging="420"/>
      </w:pPr>
      <w:rPr>
        <w:rFonts w:cs="Times New Roman"/>
      </w:rPr>
    </w:lvl>
    <w:lvl w:ilvl="8" w:tentative="0">
      <w:start w:val="1"/>
      <w:numFmt w:val="lowerRoman"/>
      <w:lvlText w:val="%9."/>
      <w:lvlJc w:val="right"/>
      <w:pPr>
        <w:ind w:left="4275" w:hanging="420"/>
      </w:pPr>
      <w:rPr>
        <w:rFonts w:cs="Times New Roman"/>
      </w:rPr>
    </w:lvl>
  </w:abstractNum>
  <w:abstractNum w:abstractNumId="2">
    <w:nsid w:val="442F7720"/>
    <w:multiLevelType w:val="multilevel"/>
    <w:tmpl w:val="442F7720"/>
    <w:lvl w:ilvl="0" w:tentative="0">
      <w:start w:val="1"/>
      <w:numFmt w:val="decimal"/>
      <w:lvlText w:val="（%1）"/>
      <w:lvlJc w:val="left"/>
      <w:pPr>
        <w:ind w:left="1080" w:hanging="720"/>
      </w:pPr>
      <w:rPr>
        <w:rFonts w:hint="default" w:cs="Times New Roman"/>
      </w:rPr>
    </w:lvl>
    <w:lvl w:ilvl="1" w:tentative="0">
      <w:start w:val="1"/>
      <w:numFmt w:val="lowerLetter"/>
      <w:lvlText w:val="%2)"/>
      <w:lvlJc w:val="left"/>
      <w:pPr>
        <w:ind w:left="1200" w:hanging="420"/>
      </w:pPr>
      <w:rPr>
        <w:rFonts w:cs="Times New Roman"/>
      </w:rPr>
    </w:lvl>
    <w:lvl w:ilvl="2" w:tentative="0">
      <w:start w:val="1"/>
      <w:numFmt w:val="lowerRoman"/>
      <w:lvlText w:val="%3."/>
      <w:lvlJc w:val="right"/>
      <w:pPr>
        <w:ind w:left="1620" w:hanging="420"/>
      </w:pPr>
      <w:rPr>
        <w:rFonts w:cs="Times New Roman"/>
      </w:rPr>
    </w:lvl>
    <w:lvl w:ilvl="3" w:tentative="0">
      <w:start w:val="1"/>
      <w:numFmt w:val="decimal"/>
      <w:lvlText w:val="%4."/>
      <w:lvlJc w:val="left"/>
      <w:pPr>
        <w:ind w:left="2040" w:hanging="420"/>
      </w:pPr>
      <w:rPr>
        <w:rFonts w:cs="Times New Roman"/>
      </w:rPr>
    </w:lvl>
    <w:lvl w:ilvl="4" w:tentative="0">
      <w:start w:val="1"/>
      <w:numFmt w:val="lowerLetter"/>
      <w:lvlText w:val="%5)"/>
      <w:lvlJc w:val="left"/>
      <w:pPr>
        <w:ind w:left="2460" w:hanging="420"/>
      </w:pPr>
      <w:rPr>
        <w:rFonts w:cs="Times New Roman"/>
      </w:rPr>
    </w:lvl>
    <w:lvl w:ilvl="5" w:tentative="0">
      <w:start w:val="1"/>
      <w:numFmt w:val="lowerRoman"/>
      <w:lvlText w:val="%6."/>
      <w:lvlJc w:val="right"/>
      <w:pPr>
        <w:ind w:left="2880" w:hanging="420"/>
      </w:pPr>
      <w:rPr>
        <w:rFonts w:cs="Times New Roman"/>
      </w:rPr>
    </w:lvl>
    <w:lvl w:ilvl="6" w:tentative="0">
      <w:start w:val="1"/>
      <w:numFmt w:val="decimal"/>
      <w:lvlText w:val="%7."/>
      <w:lvlJc w:val="left"/>
      <w:pPr>
        <w:ind w:left="3300" w:hanging="420"/>
      </w:pPr>
      <w:rPr>
        <w:rFonts w:cs="Times New Roman"/>
      </w:rPr>
    </w:lvl>
    <w:lvl w:ilvl="7" w:tentative="0">
      <w:start w:val="1"/>
      <w:numFmt w:val="lowerLetter"/>
      <w:lvlText w:val="%8)"/>
      <w:lvlJc w:val="left"/>
      <w:pPr>
        <w:ind w:left="3720" w:hanging="420"/>
      </w:pPr>
      <w:rPr>
        <w:rFonts w:cs="Times New Roman"/>
      </w:rPr>
    </w:lvl>
    <w:lvl w:ilvl="8" w:tentative="0">
      <w:start w:val="1"/>
      <w:numFmt w:val="lowerRoman"/>
      <w:lvlText w:val="%9."/>
      <w:lvlJc w:val="right"/>
      <w:pPr>
        <w:ind w:left="4140" w:hanging="420"/>
      </w:pPr>
      <w:rPr>
        <w:rFonts w:cs="Times New Roman"/>
      </w:rPr>
    </w:lvl>
  </w:abstractNum>
  <w:abstractNum w:abstractNumId="3">
    <w:nsid w:val="567B940D"/>
    <w:multiLevelType w:val="singleLevel"/>
    <w:tmpl w:val="567B940D"/>
    <w:lvl w:ilvl="0" w:tentative="0">
      <w:start w:val="2"/>
      <w:numFmt w:val="chineseCounting"/>
      <w:suff w:val="nothing"/>
      <w:lvlText w:val="（%1）"/>
      <w:lvlJc w:val="left"/>
      <w:rPr>
        <w:rFonts w:cs="Times New Roman"/>
      </w:rPr>
    </w:lvl>
  </w:abstractNum>
  <w:abstractNum w:abstractNumId="4">
    <w:nsid w:val="6F5A2139"/>
    <w:multiLevelType w:val="multilevel"/>
    <w:tmpl w:val="6F5A2139"/>
    <w:lvl w:ilvl="0" w:tentative="0">
      <w:start w:val="1"/>
      <w:numFmt w:val="japaneseCounting"/>
      <w:lvlText w:val="（%1）"/>
      <w:lvlJc w:val="left"/>
      <w:pPr>
        <w:ind w:left="945" w:hanging="945"/>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B00"/>
    <w:rsid w:val="00005FC3"/>
    <w:rsid w:val="0000610D"/>
    <w:rsid w:val="00014F45"/>
    <w:rsid w:val="00025CF0"/>
    <w:rsid w:val="00026225"/>
    <w:rsid w:val="00027C3D"/>
    <w:rsid w:val="000319C3"/>
    <w:rsid w:val="00031EB1"/>
    <w:rsid w:val="0003228F"/>
    <w:rsid w:val="00035F37"/>
    <w:rsid w:val="00060448"/>
    <w:rsid w:val="00061CAE"/>
    <w:rsid w:val="000679FD"/>
    <w:rsid w:val="00080931"/>
    <w:rsid w:val="00083120"/>
    <w:rsid w:val="00085208"/>
    <w:rsid w:val="0008537E"/>
    <w:rsid w:val="00094EBD"/>
    <w:rsid w:val="000A50DD"/>
    <w:rsid w:val="000B2890"/>
    <w:rsid w:val="000B54C0"/>
    <w:rsid w:val="000C0CCC"/>
    <w:rsid w:val="000D4E5A"/>
    <w:rsid w:val="000D4E66"/>
    <w:rsid w:val="000D74C0"/>
    <w:rsid w:val="000D7AD9"/>
    <w:rsid w:val="000E493B"/>
    <w:rsid w:val="000F25BA"/>
    <w:rsid w:val="000F34F5"/>
    <w:rsid w:val="0011399D"/>
    <w:rsid w:val="00115BD0"/>
    <w:rsid w:val="00117B79"/>
    <w:rsid w:val="001206AA"/>
    <w:rsid w:val="001244BB"/>
    <w:rsid w:val="00124FD4"/>
    <w:rsid w:val="00130366"/>
    <w:rsid w:val="00137A72"/>
    <w:rsid w:val="00143432"/>
    <w:rsid w:val="001515E3"/>
    <w:rsid w:val="00155689"/>
    <w:rsid w:val="00180798"/>
    <w:rsid w:val="001829BD"/>
    <w:rsid w:val="00190FD9"/>
    <w:rsid w:val="001A005C"/>
    <w:rsid w:val="001A5352"/>
    <w:rsid w:val="001A620B"/>
    <w:rsid w:val="001A713B"/>
    <w:rsid w:val="001B63F9"/>
    <w:rsid w:val="001C30D0"/>
    <w:rsid w:val="001C616A"/>
    <w:rsid w:val="001D0FC2"/>
    <w:rsid w:val="001D7F27"/>
    <w:rsid w:val="001E1793"/>
    <w:rsid w:val="001F24D8"/>
    <w:rsid w:val="00203C68"/>
    <w:rsid w:val="00205BF6"/>
    <w:rsid w:val="00206523"/>
    <w:rsid w:val="00213632"/>
    <w:rsid w:val="00230103"/>
    <w:rsid w:val="0023160F"/>
    <w:rsid w:val="0023286C"/>
    <w:rsid w:val="002338BC"/>
    <w:rsid w:val="00235C07"/>
    <w:rsid w:val="002448C4"/>
    <w:rsid w:val="0025060F"/>
    <w:rsid w:val="002512CD"/>
    <w:rsid w:val="00254868"/>
    <w:rsid w:val="00264653"/>
    <w:rsid w:val="00271618"/>
    <w:rsid w:val="0027242D"/>
    <w:rsid w:val="00272DEF"/>
    <w:rsid w:val="0028211E"/>
    <w:rsid w:val="0028309B"/>
    <w:rsid w:val="00294553"/>
    <w:rsid w:val="002952EC"/>
    <w:rsid w:val="002B7ABF"/>
    <w:rsid w:val="002C226C"/>
    <w:rsid w:val="002D4053"/>
    <w:rsid w:val="002E182B"/>
    <w:rsid w:val="002E546B"/>
    <w:rsid w:val="002E6C40"/>
    <w:rsid w:val="002F24D2"/>
    <w:rsid w:val="002F6C48"/>
    <w:rsid w:val="002F7919"/>
    <w:rsid w:val="002F7D33"/>
    <w:rsid w:val="00300C5C"/>
    <w:rsid w:val="00303520"/>
    <w:rsid w:val="003154A2"/>
    <w:rsid w:val="003165ED"/>
    <w:rsid w:val="00327243"/>
    <w:rsid w:val="00331C8B"/>
    <w:rsid w:val="00362E17"/>
    <w:rsid w:val="00364583"/>
    <w:rsid w:val="00366DF5"/>
    <w:rsid w:val="00375CBE"/>
    <w:rsid w:val="0039219D"/>
    <w:rsid w:val="00393C39"/>
    <w:rsid w:val="003A7A8C"/>
    <w:rsid w:val="003C0CD5"/>
    <w:rsid w:val="003C221D"/>
    <w:rsid w:val="003E2901"/>
    <w:rsid w:val="003F0FD7"/>
    <w:rsid w:val="003F5376"/>
    <w:rsid w:val="003F554D"/>
    <w:rsid w:val="00400EA5"/>
    <w:rsid w:val="00414F7C"/>
    <w:rsid w:val="00421EE8"/>
    <w:rsid w:val="00431E38"/>
    <w:rsid w:val="00443DDD"/>
    <w:rsid w:val="00454F95"/>
    <w:rsid w:val="004636DF"/>
    <w:rsid w:val="00471E69"/>
    <w:rsid w:val="0048098D"/>
    <w:rsid w:val="00486942"/>
    <w:rsid w:val="00492A05"/>
    <w:rsid w:val="004A2D39"/>
    <w:rsid w:val="004C0DC4"/>
    <w:rsid w:val="004C3BBA"/>
    <w:rsid w:val="004C5F20"/>
    <w:rsid w:val="004C742C"/>
    <w:rsid w:val="004E1AB2"/>
    <w:rsid w:val="004E4D97"/>
    <w:rsid w:val="004E6DB2"/>
    <w:rsid w:val="005067A1"/>
    <w:rsid w:val="0053566F"/>
    <w:rsid w:val="005378EA"/>
    <w:rsid w:val="00566F95"/>
    <w:rsid w:val="005756A4"/>
    <w:rsid w:val="00575BC0"/>
    <w:rsid w:val="005805E7"/>
    <w:rsid w:val="00582B7C"/>
    <w:rsid w:val="005840A2"/>
    <w:rsid w:val="00586803"/>
    <w:rsid w:val="0059148F"/>
    <w:rsid w:val="00594970"/>
    <w:rsid w:val="00595F6D"/>
    <w:rsid w:val="005A4F29"/>
    <w:rsid w:val="005A66EC"/>
    <w:rsid w:val="005C2914"/>
    <w:rsid w:val="005C3379"/>
    <w:rsid w:val="005D026C"/>
    <w:rsid w:val="005D3D48"/>
    <w:rsid w:val="005D5BEC"/>
    <w:rsid w:val="005E5524"/>
    <w:rsid w:val="005E5CFB"/>
    <w:rsid w:val="005F0CC2"/>
    <w:rsid w:val="005F4921"/>
    <w:rsid w:val="006064E7"/>
    <w:rsid w:val="0061268B"/>
    <w:rsid w:val="00616130"/>
    <w:rsid w:val="006248D7"/>
    <w:rsid w:val="006303E4"/>
    <w:rsid w:val="0063253D"/>
    <w:rsid w:val="006358E2"/>
    <w:rsid w:val="00641B01"/>
    <w:rsid w:val="00641D11"/>
    <w:rsid w:val="00654807"/>
    <w:rsid w:val="0065533C"/>
    <w:rsid w:val="00671832"/>
    <w:rsid w:val="00685E53"/>
    <w:rsid w:val="0068639B"/>
    <w:rsid w:val="00692126"/>
    <w:rsid w:val="006A2B00"/>
    <w:rsid w:val="006A5A6A"/>
    <w:rsid w:val="006B4054"/>
    <w:rsid w:val="006B4781"/>
    <w:rsid w:val="006B4E6D"/>
    <w:rsid w:val="006C02E1"/>
    <w:rsid w:val="006C3D01"/>
    <w:rsid w:val="006C7EBB"/>
    <w:rsid w:val="006D5033"/>
    <w:rsid w:val="006E6BED"/>
    <w:rsid w:val="006F3860"/>
    <w:rsid w:val="0070254F"/>
    <w:rsid w:val="0070670D"/>
    <w:rsid w:val="007070F3"/>
    <w:rsid w:val="007115A3"/>
    <w:rsid w:val="0072310A"/>
    <w:rsid w:val="007252FC"/>
    <w:rsid w:val="00744317"/>
    <w:rsid w:val="007451A2"/>
    <w:rsid w:val="007456C7"/>
    <w:rsid w:val="00746616"/>
    <w:rsid w:val="00782782"/>
    <w:rsid w:val="00785EFF"/>
    <w:rsid w:val="00787E14"/>
    <w:rsid w:val="007B5E77"/>
    <w:rsid w:val="007C2AD9"/>
    <w:rsid w:val="007C351B"/>
    <w:rsid w:val="007D22B5"/>
    <w:rsid w:val="007D407F"/>
    <w:rsid w:val="007E5999"/>
    <w:rsid w:val="007F3575"/>
    <w:rsid w:val="007F64CA"/>
    <w:rsid w:val="00801961"/>
    <w:rsid w:val="00810620"/>
    <w:rsid w:val="00810F03"/>
    <w:rsid w:val="0081129F"/>
    <w:rsid w:val="008144F1"/>
    <w:rsid w:val="008239D9"/>
    <w:rsid w:val="00824B16"/>
    <w:rsid w:val="00825EF3"/>
    <w:rsid w:val="0082635D"/>
    <w:rsid w:val="00833AE5"/>
    <w:rsid w:val="00854EA2"/>
    <w:rsid w:val="00856A05"/>
    <w:rsid w:val="0086056A"/>
    <w:rsid w:val="00863026"/>
    <w:rsid w:val="00871D34"/>
    <w:rsid w:val="008776AB"/>
    <w:rsid w:val="008874E2"/>
    <w:rsid w:val="008B022E"/>
    <w:rsid w:val="008C0026"/>
    <w:rsid w:val="008D16B6"/>
    <w:rsid w:val="008D4FC9"/>
    <w:rsid w:val="008E4A24"/>
    <w:rsid w:val="008F6A9C"/>
    <w:rsid w:val="00901247"/>
    <w:rsid w:val="00913E18"/>
    <w:rsid w:val="00915B7B"/>
    <w:rsid w:val="00921F7D"/>
    <w:rsid w:val="00923E5A"/>
    <w:rsid w:val="00944ED2"/>
    <w:rsid w:val="00956DCC"/>
    <w:rsid w:val="00965486"/>
    <w:rsid w:val="00982D27"/>
    <w:rsid w:val="0098391C"/>
    <w:rsid w:val="00995D69"/>
    <w:rsid w:val="009963C4"/>
    <w:rsid w:val="00997F7D"/>
    <w:rsid w:val="009A3291"/>
    <w:rsid w:val="009C40A0"/>
    <w:rsid w:val="009C609A"/>
    <w:rsid w:val="009C74A0"/>
    <w:rsid w:val="009E002C"/>
    <w:rsid w:val="009E6F73"/>
    <w:rsid w:val="009F5D73"/>
    <w:rsid w:val="00A12C22"/>
    <w:rsid w:val="00A200A9"/>
    <w:rsid w:val="00A21D09"/>
    <w:rsid w:val="00A23288"/>
    <w:rsid w:val="00A24F47"/>
    <w:rsid w:val="00A33325"/>
    <w:rsid w:val="00A41501"/>
    <w:rsid w:val="00A438B1"/>
    <w:rsid w:val="00A45CB9"/>
    <w:rsid w:val="00A462E3"/>
    <w:rsid w:val="00A54456"/>
    <w:rsid w:val="00A54F33"/>
    <w:rsid w:val="00A7146B"/>
    <w:rsid w:val="00A71A02"/>
    <w:rsid w:val="00A75C5F"/>
    <w:rsid w:val="00A807BD"/>
    <w:rsid w:val="00A93E5F"/>
    <w:rsid w:val="00AA1E77"/>
    <w:rsid w:val="00AA3112"/>
    <w:rsid w:val="00AB735C"/>
    <w:rsid w:val="00AC1C39"/>
    <w:rsid w:val="00AC1F7D"/>
    <w:rsid w:val="00AD4FF8"/>
    <w:rsid w:val="00AD5925"/>
    <w:rsid w:val="00AE2F91"/>
    <w:rsid w:val="00B10EAF"/>
    <w:rsid w:val="00B1660E"/>
    <w:rsid w:val="00B2381D"/>
    <w:rsid w:val="00B2437D"/>
    <w:rsid w:val="00B27319"/>
    <w:rsid w:val="00B4464E"/>
    <w:rsid w:val="00B57EE4"/>
    <w:rsid w:val="00B6093D"/>
    <w:rsid w:val="00B6681F"/>
    <w:rsid w:val="00B713EA"/>
    <w:rsid w:val="00B766A6"/>
    <w:rsid w:val="00B81F00"/>
    <w:rsid w:val="00B84F6A"/>
    <w:rsid w:val="00B85AFC"/>
    <w:rsid w:val="00B91CFF"/>
    <w:rsid w:val="00B93FC2"/>
    <w:rsid w:val="00B9773E"/>
    <w:rsid w:val="00BA5E15"/>
    <w:rsid w:val="00BB0E43"/>
    <w:rsid w:val="00BB4B7C"/>
    <w:rsid w:val="00BB5C50"/>
    <w:rsid w:val="00BB772A"/>
    <w:rsid w:val="00BD4D2B"/>
    <w:rsid w:val="00BD5934"/>
    <w:rsid w:val="00BD745B"/>
    <w:rsid w:val="00BE6E7F"/>
    <w:rsid w:val="00C013E7"/>
    <w:rsid w:val="00C10C02"/>
    <w:rsid w:val="00C10E74"/>
    <w:rsid w:val="00C1219F"/>
    <w:rsid w:val="00C17947"/>
    <w:rsid w:val="00C17D56"/>
    <w:rsid w:val="00C307F4"/>
    <w:rsid w:val="00C32BD1"/>
    <w:rsid w:val="00C3310E"/>
    <w:rsid w:val="00C33E67"/>
    <w:rsid w:val="00C366A5"/>
    <w:rsid w:val="00C40886"/>
    <w:rsid w:val="00C45686"/>
    <w:rsid w:val="00C51BBD"/>
    <w:rsid w:val="00C57B59"/>
    <w:rsid w:val="00C60441"/>
    <w:rsid w:val="00C60442"/>
    <w:rsid w:val="00C7365E"/>
    <w:rsid w:val="00C73D19"/>
    <w:rsid w:val="00C77E5B"/>
    <w:rsid w:val="00C80E23"/>
    <w:rsid w:val="00C8135E"/>
    <w:rsid w:val="00C8578D"/>
    <w:rsid w:val="00CA3A36"/>
    <w:rsid w:val="00CC0599"/>
    <w:rsid w:val="00CC299C"/>
    <w:rsid w:val="00CC2A6B"/>
    <w:rsid w:val="00CD1BF8"/>
    <w:rsid w:val="00CE5B1D"/>
    <w:rsid w:val="00CE5CCF"/>
    <w:rsid w:val="00CE7E1D"/>
    <w:rsid w:val="00D003DE"/>
    <w:rsid w:val="00D02D38"/>
    <w:rsid w:val="00D04780"/>
    <w:rsid w:val="00D0626E"/>
    <w:rsid w:val="00D108A6"/>
    <w:rsid w:val="00D23991"/>
    <w:rsid w:val="00D36856"/>
    <w:rsid w:val="00D70E99"/>
    <w:rsid w:val="00D741D5"/>
    <w:rsid w:val="00D915CB"/>
    <w:rsid w:val="00D93504"/>
    <w:rsid w:val="00DA42A5"/>
    <w:rsid w:val="00DA4D38"/>
    <w:rsid w:val="00DB503F"/>
    <w:rsid w:val="00DC25B4"/>
    <w:rsid w:val="00DC610E"/>
    <w:rsid w:val="00DC79BA"/>
    <w:rsid w:val="00DD0BF7"/>
    <w:rsid w:val="00DD5EE1"/>
    <w:rsid w:val="00E05DA0"/>
    <w:rsid w:val="00E15638"/>
    <w:rsid w:val="00E207F4"/>
    <w:rsid w:val="00E30BBA"/>
    <w:rsid w:val="00E34A36"/>
    <w:rsid w:val="00E41892"/>
    <w:rsid w:val="00E42C57"/>
    <w:rsid w:val="00E46328"/>
    <w:rsid w:val="00E54830"/>
    <w:rsid w:val="00E62FCF"/>
    <w:rsid w:val="00E663FB"/>
    <w:rsid w:val="00E708DA"/>
    <w:rsid w:val="00E808DD"/>
    <w:rsid w:val="00E8601B"/>
    <w:rsid w:val="00E90742"/>
    <w:rsid w:val="00E927D2"/>
    <w:rsid w:val="00E9291E"/>
    <w:rsid w:val="00E93109"/>
    <w:rsid w:val="00E95625"/>
    <w:rsid w:val="00EA7574"/>
    <w:rsid w:val="00EB171D"/>
    <w:rsid w:val="00EB1C01"/>
    <w:rsid w:val="00EC6AAB"/>
    <w:rsid w:val="00ED0583"/>
    <w:rsid w:val="00ED4BB2"/>
    <w:rsid w:val="00EE1A54"/>
    <w:rsid w:val="00EF7CCD"/>
    <w:rsid w:val="00F10B9C"/>
    <w:rsid w:val="00F12F51"/>
    <w:rsid w:val="00F27028"/>
    <w:rsid w:val="00F34EC5"/>
    <w:rsid w:val="00F37A16"/>
    <w:rsid w:val="00F41F83"/>
    <w:rsid w:val="00F43502"/>
    <w:rsid w:val="00F44698"/>
    <w:rsid w:val="00F47DF2"/>
    <w:rsid w:val="00F5308F"/>
    <w:rsid w:val="00F54CC0"/>
    <w:rsid w:val="00F63B83"/>
    <w:rsid w:val="00F704AB"/>
    <w:rsid w:val="00F71F91"/>
    <w:rsid w:val="00F907AC"/>
    <w:rsid w:val="00F937D2"/>
    <w:rsid w:val="00F942BB"/>
    <w:rsid w:val="00FA37F3"/>
    <w:rsid w:val="00FA502F"/>
    <w:rsid w:val="00FA51B1"/>
    <w:rsid w:val="00FA6E83"/>
    <w:rsid w:val="00FC49CE"/>
    <w:rsid w:val="00FD76EC"/>
    <w:rsid w:val="00FF006F"/>
    <w:rsid w:val="00FF6040"/>
    <w:rsid w:val="04BD5452"/>
    <w:rsid w:val="06420AD1"/>
    <w:rsid w:val="06AB4C7D"/>
    <w:rsid w:val="06BE0DB9"/>
    <w:rsid w:val="09ED18D7"/>
    <w:rsid w:val="0A2447C5"/>
    <w:rsid w:val="0B7174D5"/>
    <w:rsid w:val="0D2B64A6"/>
    <w:rsid w:val="0D7E3D32"/>
    <w:rsid w:val="0EA1730C"/>
    <w:rsid w:val="0F8F1193"/>
    <w:rsid w:val="101739F6"/>
    <w:rsid w:val="11BA6625"/>
    <w:rsid w:val="12892B53"/>
    <w:rsid w:val="12905384"/>
    <w:rsid w:val="175120CE"/>
    <w:rsid w:val="1D5D13BA"/>
    <w:rsid w:val="1D99379D"/>
    <w:rsid w:val="1E9623BB"/>
    <w:rsid w:val="20190339"/>
    <w:rsid w:val="24D456F9"/>
    <w:rsid w:val="25633CE3"/>
    <w:rsid w:val="2A3000C3"/>
    <w:rsid w:val="2E0F5EA0"/>
    <w:rsid w:val="2EDE19F1"/>
    <w:rsid w:val="308220A2"/>
    <w:rsid w:val="30C65115"/>
    <w:rsid w:val="314F17F5"/>
    <w:rsid w:val="32907C03"/>
    <w:rsid w:val="363479F9"/>
    <w:rsid w:val="38EE1EB9"/>
    <w:rsid w:val="3BA21765"/>
    <w:rsid w:val="3CF93F15"/>
    <w:rsid w:val="405F332D"/>
    <w:rsid w:val="408F607A"/>
    <w:rsid w:val="40EA548F"/>
    <w:rsid w:val="41FC07CF"/>
    <w:rsid w:val="42201C89"/>
    <w:rsid w:val="446F0254"/>
    <w:rsid w:val="4716722E"/>
    <w:rsid w:val="49AD39EF"/>
    <w:rsid w:val="4C552648"/>
    <w:rsid w:val="4DCB34AF"/>
    <w:rsid w:val="4F355495"/>
    <w:rsid w:val="4F8D0B91"/>
    <w:rsid w:val="4FB30DD1"/>
    <w:rsid w:val="506B057F"/>
    <w:rsid w:val="508A77AF"/>
    <w:rsid w:val="51EE4E78"/>
    <w:rsid w:val="58DE7C59"/>
    <w:rsid w:val="594F4A95"/>
    <w:rsid w:val="5B164401"/>
    <w:rsid w:val="5B8A693E"/>
    <w:rsid w:val="5DA2372A"/>
    <w:rsid w:val="5F164911"/>
    <w:rsid w:val="6198332B"/>
    <w:rsid w:val="63896059"/>
    <w:rsid w:val="63A80B0C"/>
    <w:rsid w:val="65886E23"/>
    <w:rsid w:val="685D7846"/>
    <w:rsid w:val="68642A54"/>
    <w:rsid w:val="6B81166C"/>
    <w:rsid w:val="6CB8716B"/>
    <w:rsid w:val="6E842F5E"/>
    <w:rsid w:val="70D66C2B"/>
    <w:rsid w:val="71E13C65"/>
    <w:rsid w:val="72070621"/>
    <w:rsid w:val="780505F7"/>
    <w:rsid w:val="781D5C9E"/>
    <w:rsid w:val="785A227F"/>
  </w:rsids>
  <m:mathPr>
    <m:lMargin m:val="0"/>
    <m:mathFont m:val="Cambria Math"/>
    <m:rMargin m:val="0"/>
    <m:wrapIndent m:val="1440"/>
    <m:brkBin m:val="before"/>
    <m:brkBinSub m:val="--"/>
    <m:defJc m:val="centerGroup"/>
    <m:intLim m:val="subSup"/>
    <m:naryLim m:val="undOvr"/>
    <m:smallFrac m:val="off"/>
    <m:dispDef/>
  </m:mathPr>
  <w:attachedSchema w:val="urn:schemas-microsoft-com:office:smarttags"/>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uiPriority="99" w:name="page number" w:locked="1"/>
    <w:lsdException w:qFormat="1" w:unhideWhenUsed="0" w:uiPriority="99" w:name="endnote reference"/>
    <w:lsdException w:unhideWhenUsed="0" w:uiPriority="99" w:semiHidden="0" w:name="endnote text"/>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qFormat="1" w:unhideWhenUsed="0" w:uiPriority="99" w:semiHidden="0"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name="FollowedHyperlink"/>
    <w:lsdException w:qFormat="1" w:unhideWhenUsed="0" w:uiPriority="22" w:semiHidden="0" w:name="Strong" w:locked="1"/>
    <w:lsdException w:qFormat="1" w:unhideWhenUsed="0" w:uiPriority="20" w:semiHidden="0" w:name="Emphasis" w:locked="1"/>
    <w:lsdException w:uiPriority="99" w:name="Document Map" w:locked="1"/>
    <w:lsdException w:uiPriority="99" w:name="Plain Text" w:locked="1"/>
    <w:lsdException w:uiPriority="99" w:name="E-mail Signature" w:locked="1"/>
    <w:lsdException w:qFormat="1" w:unhideWhenUsed="0" w:uiPriority="99"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jc w:val="both"/>
    </w:pPr>
    <w:rPr>
      <w:rFonts w:ascii="宋体" w:hAnsi="宋体" w:eastAsia="宋体" w:cs="楷体"/>
      <w:kern w:val="2"/>
      <w:sz w:val="21"/>
      <w:szCs w:val="24"/>
      <w:lang w:val="en-US" w:eastAsia="zh-CN" w:bidi="ar-SA"/>
    </w:rPr>
  </w:style>
  <w:style w:type="paragraph" w:styleId="2">
    <w:name w:val="heading 1"/>
    <w:basedOn w:val="1"/>
    <w:next w:val="1"/>
    <w:link w:val="28"/>
    <w:qFormat/>
    <w:uiPriority w:val="99"/>
    <w:pPr>
      <w:keepNext/>
      <w:keepLines/>
      <w:spacing w:before="340" w:after="330" w:line="578" w:lineRule="auto"/>
      <w:ind w:firstLine="803"/>
      <w:jc w:val="center"/>
      <w:outlineLvl w:val="0"/>
    </w:pPr>
    <w:rPr>
      <w:b/>
      <w:bCs/>
      <w:kern w:val="44"/>
      <w:sz w:val="40"/>
      <w:szCs w:val="44"/>
    </w:rPr>
  </w:style>
  <w:style w:type="paragraph" w:styleId="3">
    <w:name w:val="heading 2"/>
    <w:basedOn w:val="2"/>
    <w:next w:val="1"/>
    <w:link w:val="29"/>
    <w:qFormat/>
    <w:uiPriority w:val="99"/>
    <w:pPr>
      <w:spacing w:after="120"/>
      <w:ind w:firstLine="0" w:firstLineChars="0"/>
      <w:jc w:val="left"/>
      <w:outlineLvl w:val="1"/>
    </w:pPr>
  </w:style>
  <w:style w:type="paragraph" w:styleId="4">
    <w:name w:val="heading 3"/>
    <w:basedOn w:val="5"/>
    <w:next w:val="1"/>
    <w:link w:val="30"/>
    <w:qFormat/>
    <w:uiPriority w:val="99"/>
    <w:pPr>
      <w:spacing w:before="100" w:beforeAutospacing="1" w:after="100" w:afterAutospacing="1"/>
      <w:ind w:firstLine="0" w:firstLineChars="0"/>
      <w:outlineLvl w:val="2"/>
    </w:pPr>
    <w:rPr>
      <w:b/>
      <w:sz w:val="30"/>
      <w:szCs w:val="30"/>
    </w:rPr>
  </w:style>
  <w:style w:type="paragraph" w:styleId="6">
    <w:name w:val="heading 4"/>
    <w:basedOn w:val="1"/>
    <w:next w:val="1"/>
    <w:link w:val="31"/>
    <w:qFormat/>
    <w:uiPriority w:val="99"/>
    <w:pPr>
      <w:keepNext/>
      <w:keepLines/>
      <w:ind w:firstLine="0" w:firstLineChars="0"/>
      <w:outlineLvl w:val="3"/>
    </w:pPr>
    <w:rPr>
      <w:rFonts w:ascii="Cambria" w:hAnsi="Cambria" w:cs="Times New Roman"/>
      <w:b/>
      <w:bCs/>
      <w:sz w:val="28"/>
      <w:szCs w:val="28"/>
    </w:rPr>
  </w:style>
  <w:style w:type="paragraph" w:styleId="7">
    <w:name w:val="heading 5"/>
    <w:basedOn w:val="1"/>
    <w:next w:val="1"/>
    <w:link w:val="32"/>
    <w:qFormat/>
    <w:uiPriority w:val="99"/>
    <w:pPr>
      <w:keepNext/>
      <w:keepLines/>
      <w:spacing w:before="280" w:after="290" w:line="376" w:lineRule="auto"/>
      <w:ind w:firstLine="0" w:firstLineChars="0"/>
      <w:outlineLvl w:val="4"/>
    </w:pPr>
    <w:rPr>
      <w:b/>
      <w:bCs/>
      <w:sz w:val="24"/>
      <w:szCs w:val="28"/>
    </w:rPr>
  </w:style>
  <w:style w:type="paragraph" w:styleId="8">
    <w:name w:val="heading 6"/>
    <w:basedOn w:val="1"/>
    <w:next w:val="1"/>
    <w:link w:val="33"/>
    <w:qFormat/>
    <w:uiPriority w:val="99"/>
    <w:pPr>
      <w:keepNext/>
      <w:keepLines/>
      <w:spacing w:before="240" w:after="64" w:line="320" w:lineRule="auto"/>
      <w:outlineLvl w:val="5"/>
    </w:pPr>
    <w:rPr>
      <w:rFonts w:ascii="Cambria" w:hAnsi="Cambria" w:cs="Times New Roman"/>
      <w:b/>
      <w:bCs/>
      <w:sz w:val="24"/>
    </w:rPr>
  </w:style>
  <w:style w:type="character" w:default="1" w:styleId="21">
    <w:name w:val="Default Paragraph Font"/>
    <w:semiHidden/>
    <w:uiPriority w:val="99"/>
  </w:style>
  <w:style w:type="table" w:default="1" w:styleId="26">
    <w:name w:val="Normal Table"/>
    <w:unhideWhenUsed/>
    <w:qFormat/>
    <w:uiPriority w:val="99"/>
    <w:tblPr>
      <w:tblLayout w:type="fixed"/>
      <w:tblCellMar>
        <w:top w:w="0" w:type="dxa"/>
        <w:left w:w="108" w:type="dxa"/>
        <w:bottom w:w="0" w:type="dxa"/>
        <w:right w:w="108" w:type="dxa"/>
      </w:tblCellMar>
    </w:tblPr>
  </w:style>
  <w:style w:type="paragraph" w:customStyle="1" w:styleId="5">
    <w:name w:val="列出段落1"/>
    <w:basedOn w:val="1"/>
    <w:uiPriority w:val="99"/>
  </w:style>
  <w:style w:type="paragraph" w:styleId="9">
    <w:name w:val="annotation subject"/>
    <w:basedOn w:val="10"/>
    <w:next w:val="10"/>
    <w:link w:val="35"/>
    <w:semiHidden/>
    <w:uiPriority w:val="99"/>
    <w:rPr>
      <w:b/>
      <w:bCs/>
    </w:rPr>
  </w:style>
  <w:style w:type="paragraph" w:styleId="10">
    <w:name w:val="annotation text"/>
    <w:basedOn w:val="1"/>
    <w:link w:val="34"/>
    <w:uiPriority w:val="99"/>
    <w:pPr>
      <w:jc w:val="left"/>
    </w:pPr>
  </w:style>
  <w:style w:type="paragraph" w:styleId="11">
    <w:name w:val="toc 3"/>
    <w:basedOn w:val="1"/>
    <w:next w:val="1"/>
    <w:qFormat/>
    <w:uiPriority w:val="99"/>
    <w:pPr>
      <w:tabs>
        <w:tab w:val="left" w:pos="1680"/>
        <w:tab w:val="right" w:leader="dot" w:pos="8296"/>
      </w:tabs>
      <w:ind w:left="840" w:leftChars="400"/>
    </w:pPr>
  </w:style>
  <w:style w:type="paragraph" w:styleId="12">
    <w:name w:val="Date"/>
    <w:basedOn w:val="1"/>
    <w:next w:val="1"/>
    <w:link w:val="46"/>
    <w:qFormat/>
    <w:locked/>
    <w:uiPriority w:val="99"/>
    <w:pPr>
      <w:ind w:left="100" w:leftChars="2500"/>
    </w:pPr>
  </w:style>
  <w:style w:type="paragraph" w:styleId="13">
    <w:name w:val="endnote text"/>
    <w:basedOn w:val="1"/>
    <w:link w:val="36"/>
    <w:uiPriority w:val="99"/>
    <w:pPr>
      <w:snapToGrid w:val="0"/>
      <w:jc w:val="left"/>
    </w:pPr>
  </w:style>
  <w:style w:type="paragraph" w:styleId="14">
    <w:name w:val="Balloon Text"/>
    <w:basedOn w:val="1"/>
    <w:link w:val="37"/>
    <w:semiHidden/>
    <w:qFormat/>
    <w:uiPriority w:val="99"/>
    <w:rPr>
      <w:sz w:val="18"/>
      <w:szCs w:val="18"/>
    </w:rPr>
  </w:style>
  <w:style w:type="paragraph" w:styleId="15">
    <w:name w:val="footer"/>
    <w:basedOn w:val="1"/>
    <w:link w:val="38"/>
    <w:qFormat/>
    <w:uiPriority w:val="99"/>
    <w:pPr>
      <w:tabs>
        <w:tab w:val="center" w:pos="4153"/>
        <w:tab w:val="right" w:pos="8306"/>
      </w:tabs>
      <w:snapToGrid w:val="0"/>
      <w:spacing w:line="240" w:lineRule="auto"/>
      <w:jc w:val="left"/>
    </w:pPr>
    <w:rPr>
      <w:sz w:val="18"/>
      <w:szCs w:val="18"/>
    </w:rPr>
  </w:style>
  <w:style w:type="paragraph" w:styleId="16">
    <w:name w:val="header"/>
    <w:basedOn w:val="1"/>
    <w:link w:val="39"/>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7">
    <w:name w:val="toc 1"/>
    <w:basedOn w:val="1"/>
    <w:next w:val="1"/>
    <w:qFormat/>
    <w:uiPriority w:val="99"/>
  </w:style>
  <w:style w:type="paragraph" w:styleId="18">
    <w:name w:val="Subtitle"/>
    <w:basedOn w:val="1"/>
    <w:next w:val="1"/>
    <w:link w:val="40"/>
    <w:qFormat/>
    <w:uiPriority w:val="99"/>
    <w:pPr>
      <w:spacing w:before="240" w:after="60" w:line="312" w:lineRule="auto"/>
      <w:jc w:val="center"/>
      <w:outlineLvl w:val="1"/>
    </w:pPr>
    <w:rPr>
      <w:rFonts w:ascii="Cambria" w:hAnsi="Cambria" w:cs="Times New Roman"/>
      <w:b/>
      <w:bCs/>
      <w:kern w:val="28"/>
      <w:sz w:val="32"/>
      <w:szCs w:val="32"/>
    </w:rPr>
  </w:style>
  <w:style w:type="paragraph" w:styleId="19">
    <w:name w:val="toc 2"/>
    <w:basedOn w:val="1"/>
    <w:next w:val="1"/>
    <w:qFormat/>
    <w:uiPriority w:val="99"/>
    <w:pPr>
      <w:tabs>
        <w:tab w:val="right" w:leader="dot" w:pos="8296"/>
      </w:tabs>
      <w:ind w:left="420" w:leftChars="200"/>
    </w:pPr>
  </w:style>
  <w:style w:type="paragraph" w:styleId="20">
    <w:name w:val="Normal (Web)"/>
    <w:basedOn w:val="1"/>
    <w:semiHidden/>
    <w:qFormat/>
    <w:uiPriority w:val="99"/>
    <w:pPr>
      <w:widowControl/>
      <w:spacing w:before="100" w:beforeAutospacing="1" w:after="100" w:afterAutospacing="1"/>
      <w:jc w:val="left"/>
    </w:pPr>
    <w:rPr>
      <w:rFonts w:cs="宋体"/>
      <w:kern w:val="0"/>
      <w:sz w:val="24"/>
    </w:rPr>
  </w:style>
  <w:style w:type="character" w:styleId="22">
    <w:name w:val="endnote reference"/>
    <w:basedOn w:val="21"/>
    <w:semiHidden/>
    <w:qFormat/>
    <w:uiPriority w:val="99"/>
    <w:rPr>
      <w:rFonts w:cs="Times New Roman"/>
      <w:vertAlign w:val="superscript"/>
    </w:rPr>
  </w:style>
  <w:style w:type="character" w:styleId="23">
    <w:name w:val="FollowedHyperlink"/>
    <w:basedOn w:val="21"/>
    <w:semiHidden/>
    <w:qFormat/>
    <w:uiPriority w:val="99"/>
    <w:rPr>
      <w:rFonts w:cs="Times New Roman"/>
      <w:color w:val="800080"/>
      <w:u w:val="single"/>
    </w:rPr>
  </w:style>
  <w:style w:type="character" w:styleId="24">
    <w:name w:val="Hyperlink"/>
    <w:basedOn w:val="21"/>
    <w:qFormat/>
    <w:uiPriority w:val="99"/>
    <w:rPr>
      <w:rFonts w:cs="Times New Roman"/>
      <w:color w:val="0000FF"/>
      <w:u w:val="single"/>
    </w:rPr>
  </w:style>
  <w:style w:type="character" w:styleId="25">
    <w:name w:val="annotation reference"/>
    <w:basedOn w:val="21"/>
    <w:semiHidden/>
    <w:qFormat/>
    <w:uiPriority w:val="99"/>
    <w:rPr>
      <w:rFonts w:cs="Times New Roman"/>
      <w:sz w:val="21"/>
      <w:szCs w:val="21"/>
    </w:rPr>
  </w:style>
  <w:style w:type="table" w:styleId="27">
    <w:name w:val="Table Grid"/>
    <w:basedOn w:val="26"/>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8">
    <w:name w:val="Heading 1 Char"/>
    <w:basedOn w:val="21"/>
    <w:link w:val="2"/>
    <w:qFormat/>
    <w:locked/>
    <w:uiPriority w:val="99"/>
    <w:rPr>
      <w:rFonts w:ascii="宋体" w:eastAsia="宋体" w:cs="楷体"/>
      <w:b/>
      <w:bCs/>
      <w:kern w:val="44"/>
      <w:sz w:val="44"/>
      <w:szCs w:val="44"/>
    </w:rPr>
  </w:style>
  <w:style w:type="character" w:customStyle="1" w:styleId="29">
    <w:name w:val="Heading 2 Char"/>
    <w:basedOn w:val="21"/>
    <w:link w:val="3"/>
    <w:locked/>
    <w:uiPriority w:val="99"/>
    <w:rPr>
      <w:rFonts w:ascii="宋体" w:eastAsia="宋体" w:cs="楷体"/>
      <w:b/>
      <w:bCs/>
      <w:kern w:val="44"/>
      <w:sz w:val="44"/>
      <w:szCs w:val="44"/>
    </w:rPr>
  </w:style>
  <w:style w:type="character" w:customStyle="1" w:styleId="30">
    <w:name w:val="Heading 3 Char"/>
    <w:basedOn w:val="21"/>
    <w:link w:val="4"/>
    <w:locked/>
    <w:uiPriority w:val="99"/>
    <w:rPr>
      <w:rFonts w:ascii="宋体" w:eastAsia="宋体" w:cs="楷体"/>
      <w:b/>
      <w:sz w:val="30"/>
      <w:szCs w:val="30"/>
    </w:rPr>
  </w:style>
  <w:style w:type="character" w:customStyle="1" w:styleId="31">
    <w:name w:val="Heading 4 Char"/>
    <w:basedOn w:val="21"/>
    <w:link w:val="6"/>
    <w:locked/>
    <w:uiPriority w:val="99"/>
    <w:rPr>
      <w:rFonts w:ascii="Cambria" w:hAnsi="Cambria" w:eastAsia="宋体" w:cs="Times New Roman"/>
      <w:b/>
      <w:bCs/>
      <w:sz w:val="28"/>
      <w:szCs w:val="28"/>
    </w:rPr>
  </w:style>
  <w:style w:type="character" w:customStyle="1" w:styleId="32">
    <w:name w:val="Heading 5 Char"/>
    <w:basedOn w:val="21"/>
    <w:link w:val="7"/>
    <w:qFormat/>
    <w:locked/>
    <w:uiPriority w:val="99"/>
    <w:rPr>
      <w:rFonts w:ascii="宋体" w:eastAsia="宋体" w:cs="楷体"/>
      <w:b/>
      <w:bCs/>
      <w:sz w:val="28"/>
      <w:szCs w:val="28"/>
    </w:rPr>
  </w:style>
  <w:style w:type="character" w:customStyle="1" w:styleId="33">
    <w:name w:val="Heading 6 Char"/>
    <w:basedOn w:val="21"/>
    <w:link w:val="8"/>
    <w:qFormat/>
    <w:locked/>
    <w:uiPriority w:val="99"/>
    <w:rPr>
      <w:rFonts w:ascii="Cambria" w:hAnsi="Cambria" w:eastAsia="宋体" w:cs="Times New Roman"/>
      <w:b/>
      <w:bCs/>
      <w:sz w:val="24"/>
      <w:szCs w:val="24"/>
    </w:rPr>
  </w:style>
  <w:style w:type="character" w:customStyle="1" w:styleId="34">
    <w:name w:val="Comment Text Char"/>
    <w:basedOn w:val="21"/>
    <w:link w:val="10"/>
    <w:locked/>
    <w:uiPriority w:val="99"/>
    <w:rPr>
      <w:rFonts w:cs="Times New Roman"/>
    </w:rPr>
  </w:style>
  <w:style w:type="character" w:customStyle="1" w:styleId="35">
    <w:name w:val="Comment Subject Char"/>
    <w:basedOn w:val="34"/>
    <w:link w:val="9"/>
    <w:semiHidden/>
    <w:locked/>
    <w:uiPriority w:val="99"/>
    <w:rPr>
      <w:b/>
      <w:bCs/>
    </w:rPr>
  </w:style>
  <w:style w:type="character" w:customStyle="1" w:styleId="36">
    <w:name w:val="Endnote Text Char"/>
    <w:basedOn w:val="21"/>
    <w:link w:val="13"/>
    <w:locked/>
    <w:uiPriority w:val="99"/>
    <w:rPr>
      <w:rFonts w:ascii="宋体" w:eastAsia="宋体" w:cs="楷体"/>
      <w:sz w:val="24"/>
      <w:szCs w:val="24"/>
    </w:rPr>
  </w:style>
  <w:style w:type="character" w:customStyle="1" w:styleId="37">
    <w:name w:val="Balloon Text Char"/>
    <w:basedOn w:val="21"/>
    <w:link w:val="14"/>
    <w:semiHidden/>
    <w:qFormat/>
    <w:locked/>
    <w:uiPriority w:val="99"/>
    <w:rPr>
      <w:rFonts w:cs="Times New Roman"/>
      <w:sz w:val="18"/>
      <w:szCs w:val="18"/>
    </w:rPr>
  </w:style>
  <w:style w:type="character" w:customStyle="1" w:styleId="38">
    <w:name w:val="Footer Char"/>
    <w:basedOn w:val="21"/>
    <w:link w:val="15"/>
    <w:qFormat/>
    <w:locked/>
    <w:uiPriority w:val="99"/>
    <w:rPr>
      <w:rFonts w:ascii="宋体" w:eastAsia="宋体" w:cs="楷体"/>
      <w:sz w:val="18"/>
      <w:szCs w:val="18"/>
    </w:rPr>
  </w:style>
  <w:style w:type="character" w:customStyle="1" w:styleId="39">
    <w:name w:val="Header Char"/>
    <w:basedOn w:val="21"/>
    <w:link w:val="16"/>
    <w:qFormat/>
    <w:locked/>
    <w:uiPriority w:val="99"/>
    <w:rPr>
      <w:rFonts w:ascii="宋体" w:eastAsia="宋体" w:cs="楷体"/>
      <w:sz w:val="18"/>
      <w:szCs w:val="18"/>
    </w:rPr>
  </w:style>
  <w:style w:type="character" w:customStyle="1" w:styleId="40">
    <w:name w:val="Subtitle Char"/>
    <w:basedOn w:val="21"/>
    <w:link w:val="18"/>
    <w:qFormat/>
    <w:locked/>
    <w:uiPriority w:val="99"/>
    <w:rPr>
      <w:rFonts w:ascii="Cambria" w:hAnsi="Cambria" w:eastAsia="宋体" w:cs="Times New Roman"/>
      <w:b/>
      <w:bCs/>
      <w:kern w:val="28"/>
      <w:sz w:val="32"/>
      <w:szCs w:val="32"/>
    </w:rPr>
  </w:style>
  <w:style w:type="table" w:customStyle="1" w:styleId="41">
    <w:name w:val="网格型1"/>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42">
    <w:name w:val="网格型2"/>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43">
    <w:name w:val="TOC 标题1"/>
    <w:basedOn w:val="2"/>
    <w:next w:val="1"/>
    <w:qFormat/>
    <w:uiPriority w:val="99"/>
    <w:pPr>
      <w:widowControl/>
      <w:spacing w:before="480" w:after="0" w:line="276" w:lineRule="auto"/>
      <w:ind w:firstLine="0" w:firstLineChars="0"/>
      <w:jc w:val="left"/>
      <w:outlineLvl w:val="9"/>
    </w:pPr>
    <w:rPr>
      <w:rFonts w:ascii="Cambria" w:hAnsi="Cambria" w:cs="Times New Roman"/>
      <w:color w:val="365F91"/>
      <w:kern w:val="0"/>
      <w:sz w:val="28"/>
      <w:szCs w:val="28"/>
    </w:rPr>
  </w:style>
  <w:style w:type="paragraph" w:customStyle="1" w:styleId="44">
    <w:name w:val="List Paragraph"/>
    <w:basedOn w:val="1"/>
    <w:qFormat/>
    <w:uiPriority w:val="99"/>
  </w:style>
  <w:style w:type="paragraph" w:customStyle="1" w:styleId="45">
    <w:name w:val="TOC Heading"/>
    <w:basedOn w:val="2"/>
    <w:next w:val="1"/>
    <w:qFormat/>
    <w:uiPriority w:val="99"/>
    <w:pPr>
      <w:ind w:firstLine="420"/>
      <w:jc w:val="both"/>
      <w:outlineLvl w:val="9"/>
    </w:pPr>
    <w:rPr>
      <w:sz w:val="44"/>
    </w:rPr>
  </w:style>
  <w:style w:type="character" w:customStyle="1" w:styleId="46">
    <w:name w:val="Date Char"/>
    <w:basedOn w:val="21"/>
    <w:link w:val="12"/>
    <w:semiHidden/>
    <w:qFormat/>
    <w:uiPriority w:val="99"/>
    <w:rPr>
      <w:rFonts w:ascii="宋体" w:hAnsi="宋体" w:cs="楷体"/>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jpeg"/><Relationship Id="rId50" Type="http://schemas.openxmlformats.org/officeDocument/2006/relationships/image" Target="media/image42.jpeg"/><Relationship Id="rId5" Type="http://schemas.openxmlformats.org/officeDocument/2006/relationships/header" Target="header3.xml"/><Relationship Id="rId49" Type="http://schemas.openxmlformats.org/officeDocument/2006/relationships/image" Target="media/image41.png"/><Relationship Id="rId48" Type="http://schemas.openxmlformats.org/officeDocument/2006/relationships/image" Target="media/image40.jpeg"/><Relationship Id="rId47" Type="http://schemas.openxmlformats.org/officeDocument/2006/relationships/image" Target="media/image39.png"/><Relationship Id="rId46" Type="http://schemas.openxmlformats.org/officeDocument/2006/relationships/image" Target="media/image38.jpeg"/><Relationship Id="rId45" Type="http://schemas.openxmlformats.org/officeDocument/2006/relationships/image" Target="media/image37.jpeg"/><Relationship Id="rId44" Type="http://schemas.openxmlformats.org/officeDocument/2006/relationships/image" Target="media/image36.jpe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header" Target="header2.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china</Company>
  <Pages>65</Pages>
  <Words>5133</Words>
  <Characters>29264</Characters>
  <Lines>0</Lines>
  <Paragraphs>0</Paragraphs>
  <TotalTime>0</TotalTime>
  <ScaleCrop>false</ScaleCrop>
  <LinksUpToDate>false</LinksUpToDate>
  <CharactersWithSpaces>0</CharactersWithSpaces>
  <Application>WPS Office_10.1.0.6135_F1E327BC-269C-435d-A152-05C5408002CA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2015-12-24T15:52:00Z</dcterms:created>
  <dc:creator>Me</dc:creator>
  <cp:lastModifiedBy>Administrator</cp:lastModifiedBy>
  <dcterms:modified xsi:type="dcterms:W3CDTF">2017-01-23T07:55:08Z</dcterms:modified>
  <cp:revision>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